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A2266" w14:textId="77777777" w:rsidR="00B07BDA" w:rsidRDefault="00000000" w:rsidP="00403E61">
      <w:pPr>
        <w:pStyle w:val="Ttulo2"/>
        <w:tabs>
          <w:tab w:val="left" w:pos="861"/>
        </w:tabs>
        <w:spacing w:before="118"/>
        <w:ind w:left="861" w:firstLine="0"/>
      </w:pPr>
      <w:bookmarkStart w:id="0" w:name="6._REDE_DE_ATENÇÃO_A_SAÚDE"/>
      <w:bookmarkStart w:id="1" w:name="_bookmark30"/>
      <w:bookmarkEnd w:id="0"/>
      <w:bookmarkEnd w:id="1"/>
      <w:r>
        <w:t>REDE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ATENÇÃO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4"/>
        </w:rPr>
        <w:t>SAÚDE</w:t>
      </w:r>
    </w:p>
    <w:p w14:paraId="25E65389" w14:textId="4F5A3FBF" w:rsidR="00B07BDA" w:rsidRDefault="00000000" w:rsidP="00403E61">
      <w:pPr>
        <w:pStyle w:val="Ttulo4"/>
        <w:spacing w:before="295"/>
      </w:pPr>
      <w:r>
        <w:rPr>
          <w:spacing w:val="-1"/>
        </w:rPr>
        <w:t xml:space="preserve"> </w:t>
      </w:r>
      <w:r>
        <w:t>Unidades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SUS,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Alto</w:t>
      </w:r>
      <w:r>
        <w:rPr>
          <w:spacing w:val="-1"/>
        </w:rPr>
        <w:t xml:space="preserve"> </w:t>
      </w:r>
      <w:r>
        <w:rPr>
          <w:spacing w:val="-2"/>
        </w:rPr>
        <w:t>Araguaia/MT.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631"/>
        <w:gridCol w:w="3912"/>
      </w:tblGrid>
      <w:tr w:rsidR="00B07BDA" w14:paraId="3572A426" w14:textId="77777777">
        <w:trPr>
          <w:trHeight w:val="318"/>
        </w:trPr>
        <w:tc>
          <w:tcPr>
            <w:tcW w:w="4742" w:type="dxa"/>
            <w:gridSpan w:val="2"/>
          </w:tcPr>
          <w:p w14:paraId="101F7641" w14:textId="77777777" w:rsidR="00B07BDA" w:rsidRDefault="00000000">
            <w:pPr>
              <w:pStyle w:val="TableParagraph"/>
              <w:spacing w:line="299" w:lineRule="exact"/>
              <w:ind w:left="554"/>
              <w:jc w:val="left"/>
              <w:rPr>
                <w:sz w:val="24"/>
              </w:rPr>
            </w:pPr>
            <w:r>
              <w:rPr>
                <w:sz w:val="24"/>
              </w:rPr>
              <w:t>UNIDADES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FUNCIONAMENTO</w:t>
            </w:r>
          </w:p>
        </w:tc>
        <w:tc>
          <w:tcPr>
            <w:tcW w:w="3912" w:type="dxa"/>
          </w:tcPr>
          <w:p w14:paraId="22085A08" w14:textId="77777777" w:rsidR="00B07BDA" w:rsidRDefault="00000000">
            <w:pPr>
              <w:pStyle w:val="TableParagraph"/>
              <w:spacing w:line="299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SERVIÇO</w:t>
            </w:r>
          </w:p>
        </w:tc>
      </w:tr>
      <w:tr w:rsidR="00B07BDA" w14:paraId="1F09F55A" w14:textId="77777777">
        <w:trPr>
          <w:trHeight w:val="798"/>
        </w:trPr>
        <w:tc>
          <w:tcPr>
            <w:tcW w:w="4742" w:type="dxa"/>
            <w:gridSpan w:val="2"/>
          </w:tcPr>
          <w:p w14:paraId="0A1004F9" w14:textId="77777777" w:rsidR="00B07BDA" w:rsidRDefault="00000000">
            <w:pPr>
              <w:pStyle w:val="TableParagraph"/>
              <w:spacing w:before="24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Secretaria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municipal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saúde</w:t>
            </w:r>
          </w:p>
        </w:tc>
        <w:tc>
          <w:tcPr>
            <w:tcW w:w="3912" w:type="dxa"/>
          </w:tcPr>
          <w:p w14:paraId="239B7CA8" w14:textId="77777777" w:rsidR="00B07BDA" w:rsidRDefault="00000000">
            <w:pPr>
              <w:pStyle w:val="TableParagraph"/>
              <w:spacing w:line="266" w:lineRule="exact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Central da gestão, responsável pelo planejamento operacional e execução da política municipal de saúde.</w:t>
            </w:r>
          </w:p>
        </w:tc>
      </w:tr>
      <w:tr w:rsidR="00B07BDA" w14:paraId="04BA3852" w14:textId="77777777">
        <w:trPr>
          <w:trHeight w:val="1062"/>
        </w:trPr>
        <w:tc>
          <w:tcPr>
            <w:tcW w:w="4742" w:type="dxa"/>
            <w:gridSpan w:val="2"/>
          </w:tcPr>
          <w:p w14:paraId="5C1639A3" w14:textId="77777777" w:rsidR="00B07BDA" w:rsidRDefault="00B07BDA">
            <w:pPr>
              <w:pStyle w:val="TableParagraph"/>
              <w:spacing w:before="52"/>
              <w:jc w:val="left"/>
              <w:rPr>
                <w:b/>
                <w:sz w:val="24"/>
              </w:rPr>
            </w:pPr>
          </w:p>
          <w:p w14:paraId="5BAE080B" w14:textId="77777777" w:rsidR="00B07BDA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Central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regulação</w:t>
            </w:r>
          </w:p>
        </w:tc>
        <w:tc>
          <w:tcPr>
            <w:tcW w:w="3912" w:type="dxa"/>
          </w:tcPr>
          <w:p w14:paraId="3E776211" w14:textId="77777777" w:rsidR="00B07BDA" w:rsidRDefault="00000000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Responsável por organizar a demanda, a oferta e o acesso aos serviços de saúde, por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meio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da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operacionalização</w:t>
            </w:r>
            <w:r>
              <w:rPr>
                <w:spacing w:val="58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da</w:t>
            </w:r>
          </w:p>
          <w:p w14:paraId="04F9F860" w14:textId="77777777" w:rsidR="00B07BDA" w:rsidRDefault="00000000">
            <w:pPr>
              <w:pStyle w:val="TableParagraph"/>
              <w:spacing w:line="245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regulação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vagas.</w:t>
            </w:r>
          </w:p>
        </w:tc>
      </w:tr>
      <w:tr w:rsidR="00B07BDA" w14:paraId="4C9C8CAA" w14:textId="77777777">
        <w:trPr>
          <w:trHeight w:val="1329"/>
        </w:trPr>
        <w:tc>
          <w:tcPr>
            <w:tcW w:w="4742" w:type="dxa"/>
            <w:gridSpan w:val="2"/>
          </w:tcPr>
          <w:p w14:paraId="770F532A" w14:textId="77777777" w:rsidR="00B07BDA" w:rsidRDefault="00B07BDA">
            <w:pPr>
              <w:pStyle w:val="TableParagraph"/>
              <w:spacing w:before="187"/>
              <w:jc w:val="left"/>
              <w:rPr>
                <w:b/>
                <w:sz w:val="24"/>
              </w:rPr>
            </w:pPr>
          </w:p>
          <w:p w14:paraId="21F66700" w14:textId="77777777" w:rsidR="00B07BDA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Polo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academia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3912" w:type="dxa"/>
          </w:tcPr>
          <w:p w14:paraId="04DA1E7B" w14:textId="77777777" w:rsidR="00B07BDA" w:rsidRDefault="00000000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Realizam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focadas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promoção da saúde e qualidade de vida, incluindo práticas</w:t>
            </w:r>
            <w:r>
              <w:rPr>
                <w:spacing w:val="55"/>
                <w:sz w:val="20"/>
              </w:rPr>
              <w:t xml:space="preserve">  </w:t>
            </w:r>
            <w:r>
              <w:rPr>
                <w:sz w:val="20"/>
              </w:rPr>
              <w:t>corporais,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z w:val="20"/>
              </w:rPr>
              <w:t>atividades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físicas,</w:t>
            </w:r>
          </w:p>
          <w:p w14:paraId="3ECFFFFE" w14:textId="77777777" w:rsidR="00B07BDA" w:rsidRDefault="00000000">
            <w:pPr>
              <w:pStyle w:val="TableParagraph"/>
              <w:spacing w:line="264" w:lineRule="exact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orientação nutricional, educação em saúde e mobilização comunitária.</w:t>
            </w:r>
          </w:p>
        </w:tc>
      </w:tr>
      <w:tr w:rsidR="00B07BDA" w14:paraId="563C536A" w14:textId="77777777">
        <w:trPr>
          <w:trHeight w:val="1597"/>
        </w:trPr>
        <w:tc>
          <w:tcPr>
            <w:tcW w:w="4742" w:type="dxa"/>
            <w:gridSpan w:val="2"/>
          </w:tcPr>
          <w:p w14:paraId="2CCD23FC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54EA464C" w14:textId="77777777" w:rsidR="00B07BDA" w:rsidRDefault="00B07BDA">
            <w:pPr>
              <w:pStyle w:val="TableParagraph"/>
              <w:spacing w:before="2"/>
              <w:jc w:val="left"/>
              <w:rPr>
                <w:b/>
                <w:sz w:val="24"/>
              </w:rPr>
            </w:pPr>
          </w:p>
          <w:p w14:paraId="3A97C3F3" w14:textId="77777777" w:rsidR="00B07BDA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Jardim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Novo </w:t>
            </w:r>
            <w:r>
              <w:rPr>
                <w:spacing w:val="-2"/>
                <w:sz w:val="24"/>
              </w:rPr>
              <w:t>Araguaia</w:t>
            </w:r>
          </w:p>
        </w:tc>
        <w:tc>
          <w:tcPr>
            <w:tcW w:w="3912" w:type="dxa"/>
          </w:tcPr>
          <w:p w14:paraId="6B452228" w14:textId="77777777" w:rsidR="00B07BDA" w:rsidRDefault="00000000">
            <w:pPr>
              <w:pStyle w:val="TableParagraph"/>
              <w:tabs>
                <w:tab w:val="left" w:pos="3273"/>
              </w:tabs>
              <w:spacing w:line="266" w:lineRule="exact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Realizam ações de atenção primária focadas na prevenção, promoção e recuperação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incluindo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consultas </w:t>
            </w:r>
            <w:r>
              <w:rPr>
                <w:spacing w:val="-2"/>
                <w:sz w:val="20"/>
              </w:rPr>
              <w:t>(médicas/enfermagem),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visitas domiciliares, vacinação, grupos educativos </w:t>
            </w:r>
            <w:r>
              <w:rPr>
                <w:sz w:val="20"/>
              </w:rPr>
              <w:t>(hipertensos, gestantes) e busca ativa.</w:t>
            </w:r>
          </w:p>
        </w:tc>
      </w:tr>
      <w:tr w:rsidR="00B07BDA" w14:paraId="0E30A8FD" w14:textId="77777777">
        <w:trPr>
          <w:trHeight w:val="318"/>
        </w:trPr>
        <w:tc>
          <w:tcPr>
            <w:tcW w:w="4111" w:type="dxa"/>
          </w:tcPr>
          <w:p w14:paraId="6358DF26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Amelio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Firmino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Oliveira</w:t>
            </w:r>
          </w:p>
        </w:tc>
        <w:tc>
          <w:tcPr>
            <w:tcW w:w="631" w:type="dxa"/>
          </w:tcPr>
          <w:p w14:paraId="6375A63F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 w:val="restart"/>
          </w:tcPr>
          <w:p w14:paraId="337798E0" w14:textId="77777777" w:rsidR="00B07BDA" w:rsidRDefault="00000000">
            <w:pPr>
              <w:pStyle w:val="TableParagraph"/>
              <w:tabs>
                <w:tab w:val="left" w:pos="3273"/>
              </w:tabs>
              <w:spacing w:before="216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Realizam ações de atenção primária focadas na prevenção, promoção e recuperação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saúde,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incluindo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consultas </w:t>
            </w:r>
            <w:r>
              <w:rPr>
                <w:spacing w:val="-2"/>
                <w:sz w:val="20"/>
              </w:rPr>
              <w:t>(médicas/enfermagem),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visitas domiciliares, vacinação, grupos educativos </w:t>
            </w:r>
            <w:r>
              <w:rPr>
                <w:sz w:val="20"/>
              </w:rPr>
              <w:t>(hipertensos, gestantes), busca ativa e atendimentos em saúde bucal.</w:t>
            </w:r>
          </w:p>
        </w:tc>
      </w:tr>
      <w:tr w:rsidR="00B07BDA" w14:paraId="707B36C0" w14:textId="77777777">
        <w:trPr>
          <w:trHeight w:val="318"/>
        </w:trPr>
        <w:tc>
          <w:tcPr>
            <w:tcW w:w="4111" w:type="dxa"/>
          </w:tcPr>
          <w:p w14:paraId="7BCF9CB1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Celso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Siqueira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Franca</w:t>
            </w:r>
          </w:p>
        </w:tc>
        <w:tc>
          <w:tcPr>
            <w:tcW w:w="631" w:type="dxa"/>
          </w:tcPr>
          <w:p w14:paraId="66BB27A3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34EC8370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1E7AE027" w14:textId="77777777">
        <w:trPr>
          <w:trHeight w:val="318"/>
        </w:trPr>
        <w:tc>
          <w:tcPr>
            <w:tcW w:w="4111" w:type="dxa"/>
          </w:tcPr>
          <w:p w14:paraId="41F06680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Barros</w:t>
            </w:r>
          </w:p>
        </w:tc>
        <w:tc>
          <w:tcPr>
            <w:tcW w:w="631" w:type="dxa"/>
          </w:tcPr>
          <w:p w14:paraId="3E9914FE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11C71B9C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72AD43E7" w14:textId="77777777">
        <w:trPr>
          <w:trHeight w:val="318"/>
        </w:trPr>
        <w:tc>
          <w:tcPr>
            <w:tcW w:w="4111" w:type="dxa"/>
          </w:tcPr>
          <w:p w14:paraId="6AF5FFA6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Manoel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Marques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Souza</w:t>
            </w:r>
          </w:p>
        </w:tc>
        <w:tc>
          <w:tcPr>
            <w:tcW w:w="631" w:type="dxa"/>
          </w:tcPr>
          <w:p w14:paraId="7A5D6814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6C6ED34E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4D4A7BB9" w14:textId="77777777">
        <w:trPr>
          <w:trHeight w:val="321"/>
        </w:trPr>
        <w:tc>
          <w:tcPr>
            <w:tcW w:w="4111" w:type="dxa"/>
          </w:tcPr>
          <w:p w14:paraId="7C12FCC2" w14:textId="77777777" w:rsidR="00B07BDA" w:rsidRDefault="00000000">
            <w:pPr>
              <w:pStyle w:val="TableParagraph"/>
              <w:spacing w:before="2"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Ondino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Rodrigues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Lima</w:t>
            </w:r>
          </w:p>
        </w:tc>
        <w:tc>
          <w:tcPr>
            <w:tcW w:w="631" w:type="dxa"/>
          </w:tcPr>
          <w:p w14:paraId="7F77AAD0" w14:textId="77777777" w:rsidR="00B07BDA" w:rsidRDefault="00000000">
            <w:pPr>
              <w:pStyle w:val="TableParagraph"/>
              <w:spacing w:before="2"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2CE0F60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19FD9AB0" w14:textId="77777777">
        <w:trPr>
          <w:trHeight w:val="318"/>
        </w:trPr>
        <w:tc>
          <w:tcPr>
            <w:tcW w:w="4111" w:type="dxa"/>
          </w:tcPr>
          <w:p w14:paraId="3D794F9C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ESF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Vanessa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Welter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Rodrigues</w:t>
            </w:r>
          </w:p>
        </w:tc>
        <w:tc>
          <w:tcPr>
            <w:tcW w:w="631" w:type="dxa"/>
          </w:tcPr>
          <w:p w14:paraId="71EFE09F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1A89228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619B3E35" w14:textId="77777777">
        <w:trPr>
          <w:trHeight w:val="318"/>
        </w:trPr>
        <w:tc>
          <w:tcPr>
            <w:tcW w:w="4111" w:type="dxa"/>
          </w:tcPr>
          <w:p w14:paraId="31241407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EAP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Francisca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Flavio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Souza</w:t>
            </w:r>
            <w:r>
              <w:rPr>
                <w:spacing w:val="-2"/>
                <w:sz w:val="24"/>
              </w:rPr>
              <w:t xml:space="preserve"> Garcia</w:t>
            </w:r>
          </w:p>
        </w:tc>
        <w:tc>
          <w:tcPr>
            <w:tcW w:w="631" w:type="dxa"/>
          </w:tcPr>
          <w:p w14:paraId="50210BF6" w14:textId="77777777" w:rsidR="00B07BDA" w:rsidRDefault="00000000">
            <w:pPr>
              <w:pStyle w:val="TableParagraph"/>
              <w:spacing w:line="299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ESB</w:t>
            </w:r>
          </w:p>
        </w:tc>
        <w:tc>
          <w:tcPr>
            <w:tcW w:w="3912" w:type="dxa"/>
            <w:vMerge/>
            <w:tcBorders>
              <w:top w:val="nil"/>
            </w:tcBorders>
          </w:tcPr>
          <w:p w14:paraId="1ED4B7C8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459E0DB7" w14:textId="77777777">
        <w:trPr>
          <w:trHeight w:val="798"/>
        </w:trPr>
        <w:tc>
          <w:tcPr>
            <w:tcW w:w="4742" w:type="dxa"/>
            <w:gridSpan w:val="2"/>
          </w:tcPr>
          <w:p w14:paraId="1BAE6D32" w14:textId="77777777" w:rsidR="00B07BDA" w:rsidRDefault="00000000">
            <w:pPr>
              <w:pStyle w:val="TableParagraph"/>
              <w:spacing w:before="24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multi</w:t>
            </w:r>
          </w:p>
        </w:tc>
        <w:tc>
          <w:tcPr>
            <w:tcW w:w="3912" w:type="dxa"/>
          </w:tcPr>
          <w:p w14:paraId="0D9FC6E6" w14:textId="77777777" w:rsidR="00B07BDA" w:rsidRDefault="00000000">
            <w:pPr>
              <w:pStyle w:val="TableParagraph"/>
              <w:spacing w:line="266" w:lineRule="exact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Atendimento multiprofissional em nutrição, psicologia, fisioterapia e </w:t>
            </w:r>
            <w:r>
              <w:rPr>
                <w:spacing w:val="-2"/>
                <w:sz w:val="20"/>
              </w:rPr>
              <w:t>fonoaudiologia.</w:t>
            </w:r>
          </w:p>
        </w:tc>
      </w:tr>
      <w:tr w:rsidR="00B07BDA" w14:paraId="4566AA23" w14:textId="77777777">
        <w:trPr>
          <w:trHeight w:val="530"/>
        </w:trPr>
        <w:tc>
          <w:tcPr>
            <w:tcW w:w="4742" w:type="dxa"/>
            <w:gridSpan w:val="2"/>
          </w:tcPr>
          <w:p w14:paraId="5B810D1B" w14:textId="77777777" w:rsidR="00B07BDA" w:rsidRDefault="00000000">
            <w:pPr>
              <w:pStyle w:val="TableParagraph"/>
              <w:spacing w:before="10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Laboratório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prótese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dentaria</w:t>
            </w:r>
          </w:p>
        </w:tc>
        <w:tc>
          <w:tcPr>
            <w:tcW w:w="3912" w:type="dxa"/>
          </w:tcPr>
          <w:p w14:paraId="00E0A6AB" w14:textId="77777777" w:rsidR="00B07BDA" w:rsidRDefault="00000000">
            <w:pPr>
              <w:pStyle w:val="TableParagraph"/>
              <w:tabs>
                <w:tab w:val="left" w:pos="1296"/>
                <w:tab w:val="left" w:pos="1648"/>
                <w:tab w:val="left" w:pos="2666"/>
                <w:tab w:val="left" w:pos="3136"/>
              </w:tabs>
              <w:spacing w:line="264" w:lineRule="exact"/>
              <w:ind w:left="108" w:right="9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Fabricação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conserto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prótese dentária.</w:t>
            </w:r>
          </w:p>
        </w:tc>
      </w:tr>
      <w:tr w:rsidR="00B07BDA" w14:paraId="363C6EEB" w14:textId="77777777">
        <w:trPr>
          <w:trHeight w:val="321"/>
        </w:trPr>
        <w:tc>
          <w:tcPr>
            <w:tcW w:w="4742" w:type="dxa"/>
            <w:gridSpan w:val="2"/>
          </w:tcPr>
          <w:p w14:paraId="0E99ED84" w14:textId="77777777" w:rsidR="00B07BDA" w:rsidRDefault="00000000">
            <w:pPr>
              <w:pStyle w:val="TableParagraph"/>
              <w:spacing w:before="2"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Farmácia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municipal</w:t>
            </w:r>
          </w:p>
        </w:tc>
        <w:tc>
          <w:tcPr>
            <w:tcW w:w="3912" w:type="dxa"/>
          </w:tcPr>
          <w:p w14:paraId="42399601" w14:textId="77777777" w:rsidR="00B07BDA" w:rsidRDefault="00000000">
            <w:pPr>
              <w:pStyle w:val="TableParagraph"/>
              <w:spacing w:before="28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Dispensação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medicamentos.</w:t>
            </w:r>
          </w:p>
        </w:tc>
      </w:tr>
      <w:tr w:rsidR="00B07BDA" w14:paraId="36D2A3E0" w14:textId="77777777">
        <w:trPr>
          <w:trHeight w:val="796"/>
        </w:trPr>
        <w:tc>
          <w:tcPr>
            <w:tcW w:w="4742" w:type="dxa"/>
            <w:gridSpan w:val="2"/>
          </w:tcPr>
          <w:p w14:paraId="4777FCF2" w14:textId="77777777" w:rsidR="00B07BDA" w:rsidRDefault="00000000">
            <w:pPr>
              <w:pStyle w:val="TableParagraph"/>
              <w:spacing w:before="24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Vigilância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 xml:space="preserve"> Saúde</w:t>
            </w:r>
          </w:p>
        </w:tc>
        <w:tc>
          <w:tcPr>
            <w:tcW w:w="3912" w:type="dxa"/>
          </w:tcPr>
          <w:p w14:paraId="612FA601" w14:textId="77777777" w:rsidR="00B07BDA" w:rsidRDefault="00000000">
            <w:pPr>
              <w:pStyle w:val="TableParagraph"/>
              <w:spacing w:before="2" w:line="237" w:lineRule="auto"/>
              <w:ind w:left="108" w:right="97"/>
              <w:jc w:val="left"/>
              <w:rPr>
                <w:sz w:val="20"/>
              </w:rPr>
            </w:pPr>
            <w:r>
              <w:rPr>
                <w:sz w:val="20"/>
              </w:rPr>
              <w:t>Ações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voltados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vigilância sanitária,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epidemiológica, ambiental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em</w:t>
            </w:r>
          </w:p>
          <w:p w14:paraId="7C006940" w14:textId="77777777" w:rsidR="00B07BDA" w:rsidRDefault="00000000">
            <w:pPr>
              <w:pStyle w:val="TableParagraph"/>
              <w:spacing w:before="1" w:line="246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saúde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trabalhador.</w:t>
            </w:r>
          </w:p>
        </w:tc>
      </w:tr>
      <w:tr w:rsidR="00B07BDA" w14:paraId="03A13141" w14:textId="77777777">
        <w:trPr>
          <w:trHeight w:val="532"/>
        </w:trPr>
        <w:tc>
          <w:tcPr>
            <w:tcW w:w="4742" w:type="dxa"/>
            <w:gridSpan w:val="2"/>
          </w:tcPr>
          <w:p w14:paraId="49E5AA4E" w14:textId="77777777" w:rsidR="00B07BDA" w:rsidRDefault="00000000">
            <w:pPr>
              <w:pStyle w:val="TableParagraph"/>
              <w:spacing w:before="10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Laboratório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municipal</w:t>
            </w:r>
          </w:p>
        </w:tc>
        <w:tc>
          <w:tcPr>
            <w:tcW w:w="3912" w:type="dxa"/>
          </w:tcPr>
          <w:p w14:paraId="0AC35BB0" w14:textId="77777777" w:rsidR="00B07BDA" w:rsidRDefault="00000000">
            <w:pPr>
              <w:pStyle w:val="TableParagraph"/>
              <w:spacing w:line="266" w:lineRule="exact"/>
              <w:ind w:left="108" w:right="97"/>
              <w:jc w:val="left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agendamentos,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coletas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 análise dos exames laboratoriais.</w:t>
            </w:r>
          </w:p>
        </w:tc>
      </w:tr>
      <w:tr w:rsidR="00B07BDA" w14:paraId="2D99BFD2" w14:textId="77777777">
        <w:trPr>
          <w:trHeight w:val="318"/>
        </w:trPr>
        <w:tc>
          <w:tcPr>
            <w:tcW w:w="4742" w:type="dxa"/>
            <w:gridSpan w:val="2"/>
          </w:tcPr>
          <w:p w14:paraId="59EB3492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Centro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saúde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Laurindo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Moraes</w:t>
            </w:r>
          </w:p>
        </w:tc>
        <w:tc>
          <w:tcPr>
            <w:tcW w:w="3912" w:type="dxa"/>
          </w:tcPr>
          <w:p w14:paraId="2F4CBA74" w14:textId="77777777" w:rsidR="00B07BDA" w:rsidRDefault="00000000">
            <w:pPr>
              <w:pStyle w:val="TableParagraph"/>
              <w:spacing w:before="26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Atendimento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ambulatorial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especializado.</w:t>
            </w:r>
          </w:p>
        </w:tc>
      </w:tr>
      <w:tr w:rsidR="00B07BDA" w14:paraId="7DA4232D" w14:textId="77777777">
        <w:trPr>
          <w:trHeight w:val="532"/>
        </w:trPr>
        <w:tc>
          <w:tcPr>
            <w:tcW w:w="4742" w:type="dxa"/>
            <w:gridSpan w:val="2"/>
          </w:tcPr>
          <w:p w14:paraId="7E60A04B" w14:textId="77777777" w:rsidR="00B07BDA" w:rsidRDefault="00000000">
            <w:pPr>
              <w:pStyle w:val="TableParagraph"/>
              <w:spacing w:before="10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Centro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reabilitação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Hugueney</w:t>
            </w:r>
          </w:p>
        </w:tc>
        <w:tc>
          <w:tcPr>
            <w:tcW w:w="3912" w:type="dxa"/>
          </w:tcPr>
          <w:p w14:paraId="5BF2689D" w14:textId="77777777" w:rsidR="00B07BDA" w:rsidRDefault="00000000">
            <w:pPr>
              <w:pStyle w:val="TableParagraph"/>
              <w:tabs>
                <w:tab w:val="left" w:pos="1723"/>
                <w:tab w:val="left" w:pos="3526"/>
              </w:tabs>
              <w:spacing w:line="266" w:lineRule="exact"/>
              <w:ind w:left="108" w:right="9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Atendimento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multidisciplinar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em </w:t>
            </w:r>
            <w:r>
              <w:rPr>
                <w:sz w:val="20"/>
              </w:rPr>
              <w:t>psicologia, fisioterapia e fonoaudiologia.</w:t>
            </w:r>
          </w:p>
        </w:tc>
      </w:tr>
      <w:tr w:rsidR="00B07BDA" w14:paraId="404EF84E" w14:textId="77777777">
        <w:trPr>
          <w:trHeight w:val="318"/>
        </w:trPr>
        <w:tc>
          <w:tcPr>
            <w:tcW w:w="4742" w:type="dxa"/>
            <w:gridSpan w:val="2"/>
          </w:tcPr>
          <w:p w14:paraId="1CE674E1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Hospital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municipal</w:t>
            </w:r>
          </w:p>
        </w:tc>
        <w:tc>
          <w:tcPr>
            <w:tcW w:w="3912" w:type="dxa"/>
          </w:tcPr>
          <w:p w14:paraId="501E9535" w14:textId="77777777" w:rsidR="00B07BDA" w:rsidRDefault="00000000">
            <w:pPr>
              <w:pStyle w:val="TableParagraph"/>
              <w:spacing w:before="26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Atendimentos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urgência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emergência.</w:t>
            </w:r>
          </w:p>
        </w:tc>
      </w:tr>
    </w:tbl>
    <w:p w14:paraId="3098B150" w14:textId="77777777" w:rsidR="00B07BDA" w:rsidRDefault="00000000">
      <w:pPr>
        <w:spacing w:before="12"/>
        <w:ind w:left="1803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Cadastro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Estabelecimentos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Brasil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CNES.</w:t>
      </w:r>
    </w:p>
    <w:p w14:paraId="6CD70FE5" w14:textId="77777777" w:rsidR="00B07BDA" w:rsidRDefault="00B07BDA">
      <w:pPr>
        <w:rPr>
          <w:b/>
          <w:sz w:val="20"/>
        </w:rPr>
        <w:sectPr w:rsidR="00B07BDA">
          <w:headerReference w:type="default" r:id="rId7"/>
          <w:footerReference w:type="default" r:id="rId8"/>
          <w:pgSz w:w="11910" w:h="16840"/>
          <w:pgMar w:top="2000" w:right="1275" w:bottom="1500" w:left="1559" w:header="390" w:footer="1307" w:gutter="0"/>
          <w:cols w:space="720"/>
        </w:sectPr>
      </w:pPr>
    </w:p>
    <w:p w14:paraId="1189A91F" w14:textId="77777777" w:rsidR="00B07BDA" w:rsidRDefault="00000000">
      <w:pPr>
        <w:pStyle w:val="Corpodetexto"/>
        <w:spacing w:before="118" w:line="276" w:lineRule="auto"/>
        <w:ind w:right="277"/>
      </w:pPr>
      <w:r>
        <w:lastRenderedPageBreak/>
        <w:t>A estrutura da rede pública de saúde de Alto Araguaia é composta por unidades</w:t>
      </w:r>
      <w:r>
        <w:rPr>
          <w:spacing w:val="-1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gestão,</w:t>
      </w:r>
      <w:r>
        <w:rPr>
          <w:spacing w:val="-16"/>
        </w:rPr>
        <w:t xml:space="preserve"> </w:t>
      </w:r>
      <w:r>
        <w:t>assistência,</w:t>
      </w:r>
      <w:r>
        <w:rPr>
          <w:spacing w:val="-13"/>
        </w:rPr>
        <w:t xml:space="preserve"> </w:t>
      </w:r>
      <w:r>
        <w:t>apoio</w:t>
      </w:r>
      <w:r>
        <w:rPr>
          <w:spacing w:val="-15"/>
        </w:rPr>
        <w:t xml:space="preserve"> </w:t>
      </w:r>
      <w:r>
        <w:t>diagnóstico</w:t>
      </w:r>
      <w:r>
        <w:rPr>
          <w:spacing w:val="-15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suporte</w:t>
      </w:r>
      <w:r>
        <w:rPr>
          <w:spacing w:val="-17"/>
        </w:rPr>
        <w:t xml:space="preserve"> </w:t>
      </w:r>
      <w:r>
        <w:t>logístico,</w:t>
      </w:r>
      <w:r>
        <w:rPr>
          <w:spacing w:val="-15"/>
        </w:rPr>
        <w:t xml:space="preserve"> </w:t>
      </w:r>
      <w:r>
        <w:t>organizadas de forma a garantir a integralidade do cuidado à população. A coordenação das ações é realizada pela Secretaria Municipal de Saúde, com apoio da Central de Regulação que atua no ordenamento do acesso e da Vigilância em Saúde no monitoramento das condições de saúde do território.</w:t>
      </w:r>
    </w:p>
    <w:p w14:paraId="6929D783" w14:textId="77777777" w:rsidR="00B07BDA" w:rsidRDefault="00000000">
      <w:pPr>
        <w:pStyle w:val="Corpodetexto"/>
        <w:spacing w:before="238" w:line="276" w:lineRule="auto"/>
        <w:ind w:right="279"/>
      </w:pPr>
      <w:r>
        <w:t>No âmbito da assistência, o Hospital Municipal assegura atendimento ininterrupto, 24 horas por dia, constituindo-se como referência para os atendimentos de urgência e emergência. A Atenção Primária à Saúde (APS), por sua</w:t>
      </w:r>
      <w:r>
        <w:rPr>
          <w:spacing w:val="-8"/>
        </w:rPr>
        <w:t xml:space="preserve"> </w:t>
      </w:r>
      <w:r>
        <w:t>vez,</w:t>
      </w:r>
      <w:r>
        <w:rPr>
          <w:spacing w:val="-5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estruturada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meio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equipes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Família</w:t>
      </w:r>
      <w:r>
        <w:rPr>
          <w:spacing w:val="-6"/>
        </w:rPr>
        <w:t xml:space="preserve"> </w:t>
      </w:r>
      <w:r>
        <w:t>(ESF)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equipe de Atenção Primária (EAP), contando ainda com o suporte da e-Multi (equipe multiprofissional),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amplia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resolutividade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ações.</w:t>
      </w:r>
      <w:r>
        <w:rPr>
          <w:spacing w:val="-4"/>
        </w:rPr>
        <w:t xml:space="preserve"> </w:t>
      </w:r>
      <w:r>
        <w:t>Integram</w:t>
      </w:r>
      <w:r>
        <w:rPr>
          <w:spacing w:val="-7"/>
        </w:rPr>
        <w:t xml:space="preserve"> </w:t>
      </w:r>
      <w:r>
        <w:t>também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APS o Polo Academia de Saúde e o Laboratório Regional de Prótese Dentária.</w:t>
      </w:r>
    </w:p>
    <w:p w14:paraId="053DA0D9" w14:textId="77777777" w:rsidR="00B07BDA" w:rsidRDefault="00000000">
      <w:pPr>
        <w:pStyle w:val="Corpodetexto"/>
        <w:spacing w:before="241" w:line="276" w:lineRule="auto"/>
        <w:ind w:right="281"/>
      </w:pPr>
      <w:r>
        <w:t>Complementam a rede assistencial o Centro de Saúde Laurindo Pires de Moraes, o Centro de Reabilitação Caio Hugueney, o Laboratório e a Farmácia Municipal, que desempenham papel fundamental no apoio diagnóstico, terapêutico e na continuidade do cuidado.</w:t>
      </w:r>
    </w:p>
    <w:p w14:paraId="285059A9" w14:textId="77777777" w:rsidR="00B07BDA" w:rsidRDefault="00000000">
      <w:pPr>
        <w:pStyle w:val="Corpodetexto"/>
        <w:spacing w:before="240" w:line="276" w:lineRule="auto"/>
        <w:ind w:right="277"/>
      </w:pPr>
      <w:r>
        <w:t>O fluxo de acesso aos serviços de saúde no município tem como porta de entrada</w:t>
      </w:r>
      <w:r>
        <w:rPr>
          <w:spacing w:val="-6"/>
        </w:rPr>
        <w:t xml:space="preserve"> </w:t>
      </w:r>
      <w:r>
        <w:t>preferencial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Atenção</w:t>
      </w:r>
      <w:r>
        <w:rPr>
          <w:spacing w:val="-5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Saúde,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unidades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 da Família e de Atenção Primária, que atuam como ordenadoras do cuidado e coordenadoras da rede assistencial.</w:t>
      </w:r>
    </w:p>
    <w:p w14:paraId="2D8C5E0B" w14:textId="77777777" w:rsidR="00B07BDA" w:rsidRDefault="00000000">
      <w:pPr>
        <w:pStyle w:val="Corpodetexto"/>
        <w:spacing w:before="241" w:line="276" w:lineRule="auto"/>
        <w:ind w:right="280"/>
      </w:pPr>
      <w:r>
        <w:t xml:space="preserve">Nos casos de urgência e emergência, o acesso ocorre diretamente pelo Hospital Municipal, por meio do pronto atendimento, que realiza a assistência imediata e, quando necessário, promove o encaminhamento dos usuários via </w:t>
      </w:r>
      <w:r>
        <w:rPr>
          <w:spacing w:val="-2"/>
        </w:rPr>
        <w:t>regulação.</w:t>
      </w:r>
    </w:p>
    <w:p w14:paraId="7D00A7EE" w14:textId="77777777" w:rsidR="00B07BDA" w:rsidRDefault="00000000">
      <w:pPr>
        <w:pStyle w:val="Corpodetexto"/>
        <w:spacing w:before="240" w:line="276" w:lineRule="auto"/>
        <w:ind w:right="280"/>
      </w:pPr>
      <w:r>
        <w:t>O acesso a consultas, exames e procedimentos especializados, tanto no âmbito municipal quanto fora do município, é organizado pela Central de Regulação, que prioriza e agenda as demandas conforme critérios clínicos e disponibilidade de oferta, garantindo maior equidade e racionalidade no uso dos serviços de saúde.</w:t>
      </w:r>
    </w:p>
    <w:p w14:paraId="1D3750CC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275" w:bottom="1500" w:left="1559" w:header="390" w:footer="1307" w:gutter="0"/>
          <w:cols w:space="720"/>
        </w:sectPr>
      </w:pPr>
    </w:p>
    <w:p w14:paraId="6E2354FC" w14:textId="77777777" w:rsidR="00B07BDA" w:rsidRDefault="00000000">
      <w:pPr>
        <w:ind w:left="533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45024" behindDoc="0" locked="0" layoutInCell="1" allowOverlap="1" wp14:anchorId="151F3AE2" wp14:editId="6A22AD51">
                <wp:simplePos x="0" y="0"/>
                <wp:positionH relativeFrom="page">
                  <wp:posOffset>-12700</wp:posOffset>
                </wp:positionH>
                <wp:positionV relativeFrom="page">
                  <wp:posOffset>7016483</wp:posOffset>
                </wp:positionV>
                <wp:extent cx="10718165" cy="530225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18165" cy="530225"/>
                          <a:chOff x="0" y="0"/>
                          <a:chExt cx="10718165" cy="5302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12700" y="12700"/>
                            <a:ext cx="10692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504825">
                                <a:moveTo>
                                  <a:pt x="106923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25"/>
                                </a:lnTo>
                                <a:lnTo>
                                  <a:pt x="10692384" y="504825"/>
                                </a:lnTo>
                                <a:lnTo>
                                  <a:pt x="10692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6D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2700" y="12700"/>
                            <a:ext cx="10692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765" h="504825">
                                <a:moveTo>
                                  <a:pt x="10692383" y="504825"/>
                                </a:moveTo>
                                <a:lnTo>
                                  <a:pt x="0" y="504825"/>
                                </a:lnTo>
                                <a:lnTo>
                                  <a:pt x="0" y="0"/>
                                </a:lnTo>
                                <a:lnTo>
                                  <a:pt x="1069238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66D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4FE99A" id="Group 167" o:spid="_x0000_s1026" style="position:absolute;margin-left:-1pt;margin-top:552.5pt;width:843.95pt;height:41.75pt;z-index:15745024;mso-wrap-distance-left:0;mso-wrap-distance-right:0;mso-position-horizontal-relative:page;mso-position-vertical-relative:page" coordsize="107181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">
                <v:shape id="Graphic 168" o:spid="_x0000_s1027" style="position:absolute;left:127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" path="m10692384,l,,,504825r10692384,l10692384,xe" fillcolor="#066d45" stroked="f">
                  <v:path arrowok="t"/>
                </v:shape>
                <v:shape id="Graphic 169" o:spid="_x0000_s1028" style="position:absolute;left:127;top:127;width:106927;height:5048;visibility:visible;mso-wrap-style:square;v-text-anchor:top" coordsize="10692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" path="m10692383,504825l,504825,,,10692383,e" filled="f" strokecolor="#066d45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4F5FE5A0" wp14:editId="2CF905DD">
            <wp:extent cx="2471740" cy="950118"/>
            <wp:effectExtent l="0" t="0" r="0" b="0"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1740" cy="95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02E32" w14:textId="77777777" w:rsidR="00B07BDA" w:rsidRDefault="00B07BDA">
      <w:pPr>
        <w:pStyle w:val="Corpodetexto"/>
        <w:spacing w:before="306"/>
        <w:ind w:left="0" w:firstLine="0"/>
        <w:jc w:val="left"/>
      </w:pPr>
    </w:p>
    <w:p w14:paraId="3C792EAC" w14:textId="6CAED8C9" w:rsidR="00B07BDA" w:rsidRDefault="00000000">
      <w:pPr>
        <w:pStyle w:val="Ttulo4"/>
        <w:spacing w:before="0"/>
        <w:ind w:left="5639"/>
      </w:pPr>
      <w:r>
        <w:rPr>
          <w:spacing w:val="-2"/>
        </w:rPr>
        <w:t xml:space="preserve"> </w:t>
      </w:r>
      <w:r>
        <w:t>Fluxo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acesso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rede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Alto</w:t>
      </w:r>
      <w:r>
        <w:rPr>
          <w:spacing w:val="-1"/>
        </w:rPr>
        <w:t xml:space="preserve"> </w:t>
      </w:r>
      <w:r>
        <w:rPr>
          <w:spacing w:val="-2"/>
        </w:rPr>
        <w:t>Araguaia/MT.</w:t>
      </w:r>
    </w:p>
    <w:p w14:paraId="100055A7" w14:textId="77777777" w:rsidR="00B07BDA" w:rsidRDefault="00000000">
      <w:pPr>
        <w:ind w:left="2"/>
        <w:rPr>
          <w:sz w:val="20"/>
        </w:rPr>
      </w:pPr>
      <w:r>
        <w:rPr>
          <w:noProof/>
          <w:sz w:val="20"/>
        </w:rPr>
        <w:drawing>
          <wp:inline distT="0" distB="0" distL="0" distR="0" wp14:anchorId="6862C7D9" wp14:editId="3099C47F">
            <wp:extent cx="9437202" cy="4259580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7202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2A0FC" w14:textId="77777777" w:rsidR="00B07BDA" w:rsidRDefault="00000000">
      <w:pPr>
        <w:spacing w:before="101"/>
        <w:ind w:left="9458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Alto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Araguaia/MT.</w:t>
      </w:r>
    </w:p>
    <w:p w14:paraId="4C46E207" w14:textId="77777777" w:rsidR="00B07BDA" w:rsidRDefault="00B07BDA">
      <w:pPr>
        <w:rPr>
          <w:b/>
          <w:sz w:val="20"/>
        </w:rPr>
        <w:sectPr w:rsidR="00B07BDA">
          <w:headerReference w:type="default" r:id="rId11"/>
          <w:footerReference w:type="default" r:id="rId12"/>
          <w:pgSz w:w="16840" w:h="11910" w:orient="landscape"/>
          <w:pgMar w:top="180" w:right="566" w:bottom="1500" w:left="1133" w:header="0" w:footer="1307" w:gutter="0"/>
          <w:cols w:space="720"/>
        </w:sectPr>
      </w:pPr>
    </w:p>
    <w:p w14:paraId="5659F165" w14:textId="77777777" w:rsidR="00B07BDA" w:rsidRDefault="00000000">
      <w:pPr>
        <w:pStyle w:val="Corpodetexto"/>
        <w:spacing w:before="157" w:line="276" w:lineRule="auto"/>
        <w:ind w:right="136"/>
      </w:pPr>
      <w:r>
        <w:lastRenderedPageBreak/>
        <w:t>Em relação aos encaminhamentos caracterizados como urgência ou “vaga zero” (risco iminente de morte), o paciente é imediatamente encaminhado ao Hospital</w:t>
      </w:r>
      <w:r>
        <w:rPr>
          <w:spacing w:val="-9"/>
        </w:rPr>
        <w:t xml:space="preserve"> </w:t>
      </w:r>
      <w:r>
        <w:t>Regional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Rondonópolis.</w:t>
      </w:r>
      <w:r>
        <w:rPr>
          <w:spacing w:val="-8"/>
        </w:rPr>
        <w:t xml:space="preserve"> </w:t>
      </w:r>
      <w:r>
        <w:t>Nesses</w:t>
      </w:r>
      <w:r>
        <w:rPr>
          <w:spacing w:val="-8"/>
        </w:rPr>
        <w:t xml:space="preserve"> </w:t>
      </w:r>
      <w:r>
        <w:t>casos,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médico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unidade</w:t>
      </w:r>
      <w:r>
        <w:rPr>
          <w:spacing w:val="-9"/>
        </w:rPr>
        <w:t xml:space="preserve"> </w:t>
      </w:r>
      <w:r>
        <w:t>municipal onde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primeiro</w:t>
      </w:r>
      <w:r>
        <w:rPr>
          <w:spacing w:val="-8"/>
        </w:rPr>
        <w:t xml:space="preserve"> </w:t>
      </w:r>
      <w:r>
        <w:t>atendimento</w:t>
      </w:r>
      <w:r>
        <w:rPr>
          <w:spacing w:val="-8"/>
        </w:rPr>
        <w:t xml:space="preserve"> </w:t>
      </w:r>
      <w:r>
        <w:t>é</w:t>
      </w:r>
      <w:r>
        <w:rPr>
          <w:spacing w:val="-10"/>
        </w:rPr>
        <w:t xml:space="preserve"> </w:t>
      </w:r>
      <w:r>
        <w:t>feito</w:t>
      </w:r>
      <w:r>
        <w:rPr>
          <w:spacing w:val="-8"/>
        </w:rPr>
        <w:t xml:space="preserve"> </w:t>
      </w:r>
      <w:r>
        <w:t>aciona</w:t>
      </w:r>
      <w:r>
        <w:rPr>
          <w:spacing w:val="-9"/>
        </w:rPr>
        <w:t xml:space="preserve"> </w:t>
      </w:r>
      <w:r>
        <w:t>Núcleo</w:t>
      </w:r>
      <w:r>
        <w:rPr>
          <w:spacing w:val="-8"/>
        </w:rPr>
        <w:t xml:space="preserve"> </w:t>
      </w:r>
      <w:r>
        <w:t>Interno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Regulação</w:t>
      </w:r>
      <w:r>
        <w:rPr>
          <w:spacing w:val="-8"/>
        </w:rPr>
        <w:t xml:space="preserve"> </w:t>
      </w:r>
      <w:r>
        <w:t>(NIR)</w:t>
      </w:r>
      <w:r>
        <w:rPr>
          <w:spacing w:val="-10"/>
        </w:rPr>
        <w:t xml:space="preserve"> </w:t>
      </w:r>
      <w:r>
        <w:t>do hospital de referência, que avalia a situação e define a conduta conforme a capacidade instalada.</w:t>
      </w:r>
    </w:p>
    <w:p w14:paraId="538E9B23" w14:textId="77777777" w:rsidR="00B07BDA" w:rsidRDefault="00000000">
      <w:pPr>
        <w:pStyle w:val="Corpodetexto"/>
        <w:spacing w:before="240" w:line="276" w:lineRule="auto"/>
        <w:ind w:right="137"/>
      </w:pPr>
      <w:r>
        <w:t>Quando há necessidade de transferência para outro serviço, o caso é inserido na Central de Regulação de Urgência e Emergência (CRUE) de Rondonópolis, responsável pela busca de vaga de acordo com a necessidade clínica, priorizando a referência regional e, na ausência de disponibilidade, ampliando para a macrorregião ou nível estadual.</w:t>
      </w:r>
    </w:p>
    <w:p w14:paraId="20E279B0" w14:textId="0ABF7E59" w:rsidR="00B07BDA" w:rsidRDefault="00000000">
      <w:pPr>
        <w:pStyle w:val="Ttulo4"/>
        <w:spacing w:before="200"/>
        <w:ind w:left="329"/>
      </w:pPr>
      <w:r>
        <w:rPr>
          <w:noProof/>
        </w:rPr>
        <w:drawing>
          <wp:anchor distT="0" distB="0" distL="0" distR="0" simplePos="0" relativeHeight="487604736" behindDoc="1" locked="0" layoutInCell="1" allowOverlap="1" wp14:anchorId="16140EDC" wp14:editId="1A8AD5C8">
            <wp:simplePos x="0" y="0"/>
            <wp:positionH relativeFrom="page">
              <wp:posOffset>1615428</wp:posOffset>
            </wp:positionH>
            <wp:positionV relativeFrom="paragraph">
              <wp:posOffset>367200</wp:posOffset>
            </wp:positionV>
            <wp:extent cx="4944225" cy="2357437"/>
            <wp:effectExtent l="0" t="0" r="0" b="0"/>
            <wp:wrapTopAndBottom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4225" cy="2357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05248" behindDoc="1" locked="0" layoutInCell="1" allowOverlap="1" wp14:anchorId="5B38148C" wp14:editId="11793639">
            <wp:simplePos x="0" y="0"/>
            <wp:positionH relativeFrom="page">
              <wp:posOffset>1522730</wp:posOffset>
            </wp:positionH>
            <wp:positionV relativeFrom="paragraph">
              <wp:posOffset>2786517</wp:posOffset>
            </wp:positionV>
            <wp:extent cx="4923454" cy="2571369"/>
            <wp:effectExtent l="0" t="0" r="0" b="0"/>
            <wp:wrapTopAndBottom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3454" cy="2571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Fluxo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regulação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urgência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emergência,</w:t>
      </w:r>
      <w:r>
        <w:rPr>
          <w:spacing w:val="-2"/>
        </w:rPr>
        <w:t xml:space="preserve"> </w:t>
      </w:r>
      <w:r>
        <w:t>Região</w:t>
      </w:r>
      <w:r>
        <w:rPr>
          <w:spacing w:val="-2"/>
        </w:rPr>
        <w:t xml:space="preserve"> Sul/MT.</w:t>
      </w:r>
    </w:p>
    <w:p w14:paraId="2B6324F6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5"/>
        </w:rPr>
      </w:pPr>
    </w:p>
    <w:p w14:paraId="158DCAE9" w14:textId="77777777" w:rsidR="00B07BDA" w:rsidRDefault="00B07BDA">
      <w:pPr>
        <w:pStyle w:val="Corpodetexto"/>
        <w:jc w:val="left"/>
        <w:rPr>
          <w:b/>
          <w:sz w:val="5"/>
        </w:rPr>
        <w:sectPr w:rsidR="00B07BDA">
          <w:headerReference w:type="default" r:id="rId15"/>
          <w:footerReference w:type="default" r:id="rId16"/>
          <w:pgSz w:w="11910" w:h="16840"/>
          <w:pgMar w:top="2000" w:right="1417" w:bottom="1500" w:left="1559" w:header="390" w:footer="1307" w:gutter="0"/>
          <w:pgNumType w:start="53"/>
          <w:cols w:space="720"/>
        </w:sectPr>
      </w:pPr>
    </w:p>
    <w:p w14:paraId="7BAE0271" w14:textId="77777777" w:rsidR="00B07BDA" w:rsidRDefault="00B07BDA">
      <w:pPr>
        <w:pStyle w:val="Corpodetexto"/>
        <w:spacing w:before="9" w:after="1"/>
        <w:ind w:left="0" w:firstLine="0"/>
        <w:jc w:val="left"/>
        <w:rPr>
          <w:b/>
          <w:sz w:val="8"/>
        </w:rPr>
      </w:pPr>
    </w:p>
    <w:p w14:paraId="5DA092EC" w14:textId="77777777" w:rsidR="00B07BDA" w:rsidRDefault="00000000">
      <w:pPr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7221E9BE" wp14:editId="1A111157">
            <wp:extent cx="5496868" cy="3301174"/>
            <wp:effectExtent l="0" t="0" r="0" b="0"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6868" cy="330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15AE5" w14:textId="77777777" w:rsidR="00B07BDA" w:rsidRDefault="00000000">
      <w:pPr>
        <w:pStyle w:val="Corpodetexto"/>
        <w:spacing w:before="4"/>
        <w:ind w:left="0" w:firstLine="0"/>
        <w:jc w:val="left"/>
        <w:rPr>
          <w:b/>
          <w:sz w:val="19"/>
        </w:rPr>
      </w:pPr>
      <w:r>
        <w:rPr>
          <w:b/>
          <w:noProof/>
          <w:sz w:val="19"/>
        </w:rPr>
        <w:drawing>
          <wp:anchor distT="0" distB="0" distL="0" distR="0" simplePos="0" relativeHeight="487605760" behindDoc="1" locked="0" layoutInCell="1" allowOverlap="1" wp14:anchorId="1BD2FF10" wp14:editId="088FD518">
            <wp:simplePos x="0" y="0"/>
            <wp:positionH relativeFrom="page">
              <wp:posOffset>1087710</wp:posOffset>
            </wp:positionH>
            <wp:positionV relativeFrom="paragraph">
              <wp:posOffset>178840</wp:posOffset>
            </wp:positionV>
            <wp:extent cx="5433161" cy="2731484"/>
            <wp:effectExtent l="0" t="0" r="0" b="0"/>
            <wp:wrapTopAndBottom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161" cy="2731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90A5D" w14:textId="77777777" w:rsidR="00B07BDA" w:rsidRDefault="00000000">
      <w:pPr>
        <w:spacing w:before="72"/>
        <w:ind w:left="4325"/>
        <w:rPr>
          <w:b/>
          <w:position w:val="7"/>
          <w:sz w:val="13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</w:t>
      </w:r>
      <w:hyperlink w:anchor="_bookmark31" w:history="1">
        <w:r>
          <w:rPr>
            <w:b/>
            <w:spacing w:val="-2"/>
            <w:position w:val="7"/>
            <w:sz w:val="13"/>
          </w:rPr>
          <w:t>4</w:t>
        </w:r>
      </w:hyperlink>
    </w:p>
    <w:p w14:paraId="528F5F56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61494001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229576E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170BF479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40AE93CF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04693B7A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541B718A" w14:textId="77777777" w:rsidR="00B07BDA" w:rsidRDefault="00B07BDA">
      <w:pPr>
        <w:pStyle w:val="Corpodetexto"/>
        <w:ind w:left="0" w:firstLine="0"/>
        <w:jc w:val="left"/>
        <w:rPr>
          <w:b/>
          <w:sz w:val="20"/>
        </w:rPr>
      </w:pPr>
    </w:p>
    <w:p w14:paraId="3BDF9A24" w14:textId="77777777" w:rsidR="00B07BDA" w:rsidRDefault="00000000">
      <w:pPr>
        <w:pStyle w:val="Corpodetexto"/>
        <w:spacing w:before="135"/>
        <w:ind w:left="0" w:firstLine="0"/>
        <w:jc w:val="lef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0EEA9C0" wp14:editId="2EF2EEC9">
                <wp:simplePos x="0" y="0"/>
                <wp:positionH relativeFrom="page">
                  <wp:posOffset>1080516</wp:posOffset>
                </wp:positionH>
                <wp:positionV relativeFrom="paragraph">
                  <wp:posOffset>269929</wp:posOffset>
                </wp:positionV>
                <wp:extent cx="1828800" cy="9525"/>
                <wp:effectExtent l="0" t="0" r="0" b="0"/>
                <wp:wrapTopAndBottom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FF0A1" id="Graphic 181" o:spid="_x0000_s1026" style="position:absolute;margin-left:85.1pt;margin-top:21.25pt;width:2in;height:.7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C293D35" w14:textId="77777777" w:rsidR="00B07BDA" w:rsidRDefault="00000000">
      <w:pPr>
        <w:spacing w:before="101" w:line="247" w:lineRule="auto"/>
        <w:ind w:left="142" w:right="113" w:hanging="1"/>
        <w:rPr>
          <w:sz w:val="18"/>
        </w:rPr>
      </w:pPr>
      <w:bookmarkStart w:id="2" w:name="_bookmark31"/>
      <w:bookmarkEnd w:id="2"/>
      <w:r>
        <w:rPr>
          <w:rFonts w:ascii="Calibri" w:hAnsi="Calibri"/>
          <w:position w:val="7"/>
          <w:sz w:val="13"/>
        </w:rPr>
        <w:t>4</w:t>
      </w:r>
      <w:r>
        <w:rPr>
          <w:rFonts w:ascii="Calibri" w:hAnsi="Calibri"/>
          <w:spacing w:val="6"/>
          <w:position w:val="7"/>
          <w:sz w:val="13"/>
        </w:rPr>
        <w:t xml:space="preserve"> </w:t>
      </w:r>
      <w:r>
        <w:rPr>
          <w:sz w:val="18"/>
        </w:rPr>
        <w:t>RESOLUÇÃO</w:t>
      </w:r>
      <w:r>
        <w:rPr>
          <w:spacing w:val="-7"/>
          <w:sz w:val="18"/>
        </w:rPr>
        <w:t xml:space="preserve"> </w:t>
      </w:r>
      <w:r>
        <w:rPr>
          <w:sz w:val="18"/>
        </w:rPr>
        <w:t>CIB/MT</w:t>
      </w:r>
      <w:r>
        <w:rPr>
          <w:spacing w:val="-9"/>
          <w:sz w:val="18"/>
        </w:rPr>
        <w:t xml:space="preserve"> </w:t>
      </w:r>
      <w:r>
        <w:rPr>
          <w:sz w:val="18"/>
        </w:rPr>
        <w:t>Nº</w:t>
      </w:r>
      <w:r>
        <w:rPr>
          <w:spacing w:val="-9"/>
          <w:sz w:val="18"/>
        </w:rPr>
        <w:t xml:space="preserve"> </w:t>
      </w:r>
      <w:r>
        <w:rPr>
          <w:sz w:val="18"/>
        </w:rPr>
        <w:t>780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14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DEZEMBRO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2023</w:t>
      </w:r>
      <w:r>
        <w:rPr>
          <w:spacing w:val="-9"/>
          <w:sz w:val="18"/>
        </w:rPr>
        <w:t xml:space="preserve"> </w:t>
      </w:r>
      <w:r>
        <w:rPr>
          <w:sz w:val="18"/>
        </w:rPr>
        <w:t>-</w:t>
      </w:r>
      <w:r>
        <w:rPr>
          <w:spacing w:val="-9"/>
          <w:sz w:val="18"/>
        </w:rPr>
        <w:t xml:space="preserve"> </w:t>
      </w:r>
      <w:r>
        <w:rPr>
          <w:sz w:val="18"/>
        </w:rPr>
        <w:t>Dispõe</w:t>
      </w:r>
      <w:r>
        <w:rPr>
          <w:spacing w:val="-9"/>
          <w:sz w:val="18"/>
        </w:rPr>
        <w:t xml:space="preserve"> </w:t>
      </w:r>
      <w:r>
        <w:rPr>
          <w:sz w:val="18"/>
        </w:rPr>
        <w:t>sobre</w:t>
      </w:r>
      <w:r>
        <w:rPr>
          <w:spacing w:val="-9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Fluxo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Regulação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Urgência e Emergência do Estado de Mato Grosso, no âmbito do Sistema Único de Saúde.</w:t>
      </w:r>
    </w:p>
    <w:p w14:paraId="251DE3D6" w14:textId="77777777" w:rsidR="00B07BDA" w:rsidRDefault="00B07BDA">
      <w:pPr>
        <w:spacing w:line="247" w:lineRule="auto"/>
        <w:rPr>
          <w:sz w:val="18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6BA4A75" w14:textId="77777777" w:rsidR="00B07BDA" w:rsidRDefault="00000000" w:rsidP="00BB5A57">
      <w:pPr>
        <w:pStyle w:val="Ttulo2"/>
        <w:tabs>
          <w:tab w:val="left" w:pos="1222"/>
        </w:tabs>
        <w:spacing w:before="118"/>
        <w:ind w:firstLine="0"/>
      </w:pPr>
      <w:bookmarkStart w:id="3" w:name="6.1._ATENÇÃO_PRIMÁRIA_À_SAÚDE"/>
      <w:bookmarkStart w:id="4" w:name="_bookmark32"/>
      <w:bookmarkEnd w:id="3"/>
      <w:bookmarkEnd w:id="4"/>
      <w:r>
        <w:lastRenderedPageBreak/>
        <w:t>ATENÇÃO</w:t>
      </w:r>
      <w:r>
        <w:rPr>
          <w:spacing w:val="-5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rPr>
          <w:spacing w:val="-4"/>
        </w:rPr>
        <w:t>SAÚDE</w:t>
      </w:r>
    </w:p>
    <w:p w14:paraId="33C72972" w14:textId="77777777" w:rsidR="00B07BDA" w:rsidRDefault="00000000">
      <w:pPr>
        <w:pStyle w:val="Corpodetexto"/>
        <w:spacing w:before="295" w:line="276" w:lineRule="auto"/>
        <w:ind w:right="135"/>
      </w:pPr>
      <w:r>
        <w:t>A Atenção Primária à Saúde (APS) constitui o primeiro nível de atenção do Sistema Único de Saúde e caracteriza-se por um conjunto articulado de ações individuais e coletivas que envolvem promoção e proteção da saúde, prevenção de</w:t>
      </w:r>
      <w:r>
        <w:rPr>
          <w:spacing w:val="-15"/>
        </w:rPr>
        <w:t xml:space="preserve"> </w:t>
      </w:r>
      <w:r>
        <w:t>agravos,</w:t>
      </w:r>
      <w:r>
        <w:rPr>
          <w:spacing w:val="-13"/>
        </w:rPr>
        <w:t xml:space="preserve"> </w:t>
      </w:r>
      <w:r>
        <w:t>diagnóstico,</w:t>
      </w:r>
      <w:r>
        <w:rPr>
          <w:spacing w:val="-13"/>
        </w:rPr>
        <w:t xml:space="preserve"> </w:t>
      </w:r>
      <w:r>
        <w:t>tratamento,</w:t>
      </w:r>
      <w:r>
        <w:rPr>
          <w:spacing w:val="-13"/>
        </w:rPr>
        <w:t xml:space="preserve"> </w:t>
      </w:r>
      <w:r>
        <w:t>reabilitação,</w:t>
      </w:r>
      <w:r>
        <w:rPr>
          <w:spacing w:val="-13"/>
        </w:rPr>
        <w:t xml:space="preserve"> </w:t>
      </w:r>
      <w:r>
        <w:t>redução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danos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manutenção da</w:t>
      </w:r>
      <w:r>
        <w:rPr>
          <w:spacing w:val="-9"/>
        </w:rPr>
        <w:t xml:space="preserve"> </w:t>
      </w:r>
      <w:r>
        <w:t>saúde.</w:t>
      </w:r>
      <w:r>
        <w:rPr>
          <w:spacing w:val="-9"/>
        </w:rPr>
        <w:t xml:space="preserve"> </w:t>
      </w:r>
      <w:r>
        <w:t>Seu</w:t>
      </w:r>
      <w:r>
        <w:rPr>
          <w:spacing w:val="-9"/>
        </w:rPr>
        <w:t xml:space="preserve"> </w:t>
      </w:r>
      <w:r>
        <w:t>propósito</w:t>
      </w:r>
      <w:r>
        <w:rPr>
          <w:spacing w:val="-9"/>
        </w:rPr>
        <w:t xml:space="preserve"> </w:t>
      </w:r>
      <w:r>
        <w:t>é</w:t>
      </w:r>
      <w:r>
        <w:rPr>
          <w:spacing w:val="-8"/>
        </w:rPr>
        <w:t xml:space="preserve"> </w:t>
      </w:r>
      <w:r>
        <w:t>desenvolver</w:t>
      </w:r>
      <w:r>
        <w:rPr>
          <w:spacing w:val="-7"/>
        </w:rPr>
        <w:t xml:space="preserve"> </w:t>
      </w:r>
      <w:r>
        <w:t>uma</w:t>
      </w:r>
      <w:r>
        <w:rPr>
          <w:spacing w:val="-9"/>
        </w:rPr>
        <w:t xml:space="preserve"> </w:t>
      </w:r>
      <w:r>
        <w:t>atenção</w:t>
      </w:r>
      <w:r>
        <w:rPr>
          <w:spacing w:val="-9"/>
        </w:rPr>
        <w:t xml:space="preserve"> </w:t>
      </w:r>
      <w:r>
        <w:t>integral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resolutiva,</w:t>
      </w:r>
      <w:r>
        <w:rPr>
          <w:spacing w:val="-9"/>
        </w:rPr>
        <w:t xml:space="preserve"> </w:t>
      </w:r>
      <w:r>
        <w:t>capaz</w:t>
      </w:r>
      <w:r>
        <w:rPr>
          <w:spacing w:val="-10"/>
        </w:rPr>
        <w:t xml:space="preserve"> </w:t>
      </w:r>
      <w:r>
        <w:t>de produzir impactos positivos nas condições de vida e no perfil epidemiológico da população, atuando de forma contínua e territorializada.</w:t>
      </w:r>
    </w:p>
    <w:p w14:paraId="7A8DC411" w14:textId="77777777" w:rsidR="00B07BDA" w:rsidRDefault="00000000">
      <w:pPr>
        <w:pStyle w:val="Corpodetexto"/>
        <w:spacing w:before="241" w:line="276" w:lineRule="auto"/>
        <w:ind w:right="137"/>
      </w:pPr>
      <w:r>
        <w:t>Configura-se como a principal porta de entrada do SUS e o centro ordenador do cuidado na Rede de Atenção à Saúde, organizando fluxos assistenciais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coordenando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acompanhamento</w:t>
      </w:r>
      <w:r>
        <w:rPr>
          <w:spacing w:val="-17"/>
        </w:rPr>
        <w:t xml:space="preserve"> </w:t>
      </w:r>
      <w:r>
        <w:t>dos</w:t>
      </w:r>
      <w:r>
        <w:rPr>
          <w:spacing w:val="-16"/>
        </w:rPr>
        <w:t xml:space="preserve"> </w:t>
      </w:r>
      <w:r>
        <w:t>usuários</w:t>
      </w:r>
      <w:r>
        <w:rPr>
          <w:spacing w:val="-17"/>
        </w:rPr>
        <w:t xml:space="preserve"> </w:t>
      </w:r>
      <w:r>
        <w:t>nos</w:t>
      </w:r>
      <w:r>
        <w:rPr>
          <w:spacing w:val="-16"/>
        </w:rPr>
        <w:t xml:space="preserve"> </w:t>
      </w:r>
      <w:r>
        <w:t>diferentes</w:t>
      </w:r>
      <w:r>
        <w:rPr>
          <w:spacing w:val="-16"/>
        </w:rPr>
        <w:t xml:space="preserve"> </w:t>
      </w:r>
      <w:r>
        <w:t>níveis de complexidade.</w:t>
      </w:r>
    </w:p>
    <w:p w14:paraId="2BA7AF39" w14:textId="77777777" w:rsidR="00B07BDA" w:rsidRDefault="00000000">
      <w:pPr>
        <w:pStyle w:val="Corpodetexto"/>
        <w:spacing w:before="240" w:line="276" w:lineRule="auto"/>
        <w:ind w:right="135"/>
      </w:pPr>
      <w:r>
        <w:t>Orienta-se pelos princípios da universalidade, acessibilidade, continuidade do cuidado, integralidade, responsabilização, humanização e equidade. Entre as estratégias estruturantes destaca-se a Estratégia Saúde da Família (ESF), que organiza equipes multiprofissionais nas Unidades de Saúde da Família, fortalecendo o vínculo com a população adscrita.</w:t>
      </w:r>
    </w:p>
    <w:p w14:paraId="5AF9D8AD" w14:textId="77777777" w:rsidR="00B07BDA" w:rsidRDefault="00000000">
      <w:pPr>
        <w:pStyle w:val="Corpodetexto"/>
        <w:spacing w:before="238" w:line="276" w:lineRule="auto"/>
        <w:ind w:right="137"/>
      </w:pPr>
      <w:r>
        <w:t>No</w:t>
      </w:r>
      <w:r>
        <w:rPr>
          <w:spacing w:val="-5"/>
        </w:rPr>
        <w:t xml:space="preserve"> </w:t>
      </w:r>
      <w:r>
        <w:t>município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Araguaia,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APS</w:t>
      </w:r>
      <w:r>
        <w:rPr>
          <w:spacing w:val="-6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composta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unidades</w:t>
      </w:r>
      <w:r>
        <w:rPr>
          <w:spacing w:val="-7"/>
        </w:rPr>
        <w:t xml:space="preserve"> </w:t>
      </w:r>
      <w:r>
        <w:t>habilitadas e cofinanciadas, com contrapartidas do governo federal e estadual, sendo:</w:t>
      </w:r>
    </w:p>
    <w:p w14:paraId="3DFA3CD0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240"/>
        <w:rPr>
          <w:sz w:val="24"/>
        </w:rPr>
      </w:pPr>
      <w:r>
        <w:rPr>
          <w:sz w:val="24"/>
        </w:rPr>
        <w:t>07</w:t>
      </w:r>
      <w:r>
        <w:rPr>
          <w:spacing w:val="-2"/>
          <w:sz w:val="24"/>
        </w:rPr>
        <w:t xml:space="preserve"> </w:t>
      </w:r>
      <w:r>
        <w:rPr>
          <w:sz w:val="24"/>
        </w:rPr>
        <w:t>Equipes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Saúde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Família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(ESF);</w:t>
      </w:r>
    </w:p>
    <w:p w14:paraId="43FBDAD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159"/>
        <w:rPr>
          <w:sz w:val="24"/>
        </w:rPr>
      </w:pPr>
      <w:r>
        <w:rPr>
          <w:sz w:val="24"/>
        </w:rPr>
        <w:t>01</w:t>
      </w:r>
      <w:r>
        <w:rPr>
          <w:spacing w:val="-2"/>
          <w:sz w:val="24"/>
        </w:rPr>
        <w:t xml:space="preserve"> </w:t>
      </w:r>
      <w:r>
        <w:rPr>
          <w:sz w:val="24"/>
        </w:rPr>
        <w:t>Equipe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Atenção</w:t>
      </w:r>
      <w:r>
        <w:rPr>
          <w:spacing w:val="-1"/>
          <w:sz w:val="24"/>
        </w:rPr>
        <w:t xml:space="preserve"> </w:t>
      </w:r>
      <w:r>
        <w:rPr>
          <w:sz w:val="24"/>
        </w:rPr>
        <w:t>Primária</w:t>
      </w:r>
      <w:r>
        <w:rPr>
          <w:spacing w:val="-2"/>
          <w:sz w:val="24"/>
        </w:rPr>
        <w:t xml:space="preserve"> (EAP);</w:t>
      </w:r>
    </w:p>
    <w:p w14:paraId="30075DCC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06</w:t>
      </w:r>
      <w:r>
        <w:rPr>
          <w:spacing w:val="-2"/>
          <w:sz w:val="24"/>
        </w:rPr>
        <w:t xml:space="preserve"> </w:t>
      </w:r>
      <w:r>
        <w:rPr>
          <w:sz w:val="24"/>
        </w:rPr>
        <w:t>Equipes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Saúde Bucal</w:t>
      </w:r>
      <w:r>
        <w:rPr>
          <w:spacing w:val="-2"/>
          <w:sz w:val="24"/>
        </w:rPr>
        <w:t xml:space="preserve"> (ESB);</w:t>
      </w:r>
    </w:p>
    <w:p w14:paraId="25A61FF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01</w:t>
      </w:r>
      <w:r>
        <w:rPr>
          <w:spacing w:val="-4"/>
          <w:sz w:val="24"/>
        </w:rPr>
        <w:t xml:space="preserve"> </w:t>
      </w:r>
      <w:r>
        <w:rPr>
          <w:sz w:val="24"/>
        </w:rPr>
        <w:t>Laboratório</w:t>
      </w:r>
      <w:r>
        <w:rPr>
          <w:spacing w:val="-3"/>
          <w:sz w:val="24"/>
        </w:rPr>
        <w:t xml:space="preserve"> </w:t>
      </w:r>
      <w:r>
        <w:rPr>
          <w:sz w:val="24"/>
        </w:rPr>
        <w:t>Regional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Prótese</w:t>
      </w:r>
      <w:r>
        <w:rPr>
          <w:spacing w:val="-3"/>
          <w:sz w:val="24"/>
        </w:rPr>
        <w:t xml:space="preserve"> </w:t>
      </w:r>
      <w:r>
        <w:rPr>
          <w:sz w:val="24"/>
        </w:rPr>
        <w:t>Dentária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(LRPD);</w:t>
      </w:r>
    </w:p>
    <w:p w14:paraId="7125442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01</w:t>
      </w:r>
      <w:r>
        <w:rPr>
          <w:spacing w:val="-4"/>
          <w:sz w:val="24"/>
        </w:rPr>
        <w:t xml:space="preserve"> </w:t>
      </w:r>
      <w:r>
        <w:rPr>
          <w:sz w:val="24"/>
        </w:rPr>
        <w:t>Polo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Academia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Saúde</w:t>
      </w:r>
      <w:r>
        <w:rPr>
          <w:spacing w:val="-3"/>
          <w:sz w:val="24"/>
        </w:rPr>
        <w:t xml:space="preserve"> </w:t>
      </w:r>
      <w:r>
        <w:rPr>
          <w:sz w:val="24"/>
        </w:rPr>
        <w:t>(PAS);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e,</w:t>
      </w:r>
    </w:p>
    <w:p w14:paraId="3DB4B54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01</w:t>
      </w:r>
      <w:r>
        <w:rPr>
          <w:spacing w:val="-5"/>
          <w:sz w:val="24"/>
        </w:rPr>
        <w:t xml:space="preserve"> </w:t>
      </w:r>
      <w:r>
        <w:rPr>
          <w:sz w:val="24"/>
        </w:rPr>
        <w:t>Equipe</w:t>
      </w:r>
      <w:r>
        <w:rPr>
          <w:spacing w:val="-5"/>
          <w:sz w:val="24"/>
        </w:rPr>
        <w:t xml:space="preserve"> </w:t>
      </w:r>
      <w:r>
        <w:rPr>
          <w:sz w:val="24"/>
        </w:rPr>
        <w:t>Multiprofissional</w:t>
      </w:r>
      <w:r>
        <w:rPr>
          <w:spacing w:val="-4"/>
          <w:sz w:val="24"/>
        </w:rPr>
        <w:t xml:space="preserve"> </w:t>
      </w:r>
      <w:r>
        <w:rPr>
          <w:sz w:val="24"/>
        </w:rPr>
        <w:t>(e-</w:t>
      </w:r>
      <w:r>
        <w:rPr>
          <w:spacing w:val="-2"/>
          <w:sz w:val="24"/>
        </w:rPr>
        <w:t>Multi).</w:t>
      </w:r>
    </w:p>
    <w:p w14:paraId="589B63A5" w14:textId="77777777" w:rsidR="00B07BDA" w:rsidRDefault="00B07BDA">
      <w:pPr>
        <w:pStyle w:val="PargrafodaLista"/>
        <w:rPr>
          <w:sz w:val="24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C4A9EA3" w14:textId="77777777" w:rsidR="00B07BDA" w:rsidRDefault="00000000">
      <w:pPr>
        <w:pStyle w:val="Ttulo2"/>
        <w:numPr>
          <w:ilvl w:val="2"/>
          <w:numId w:val="9"/>
        </w:numPr>
        <w:tabs>
          <w:tab w:val="left" w:pos="849"/>
        </w:tabs>
        <w:spacing w:before="116"/>
        <w:ind w:right="139" w:firstLine="0"/>
        <w:jc w:val="left"/>
      </w:pPr>
      <w:bookmarkStart w:id="5" w:name="6.1.1._Equipe_de_Saúde_da_Família_(ESF)_"/>
      <w:bookmarkStart w:id="6" w:name="_bookmark33"/>
      <w:bookmarkEnd w:id="5"/>
      <w:bookmarkEnd w:id="6"/>
      <w:r>
        <w:lastRenderedPageBreak/>
        <w:t xml:space="preserve">EQUIPE DE SAÚDE DA FAMÍLIA (ESF) E ATENÇÃO PRIMÁRIA </w:t>
      </w:r>
      <w:r>
        <w:rPr>
          <w:spacing w:val="-2"/>
        </w:rPr>
        <w:t>(EAP)</w:t>
      </w:r>
    </w:p>
    <w:p w14:paraId="35B4AA0F" w14:textId="77777777" w:rsidR="00B07BDA" w:rsidRDefault="00000000">
      <w:pPr>
        <w:pStyle w:val="Corpodetexto"/>
        <w:spacing w:before="241" w:line="276" w:lineRule="auto"/>
        <w:ind w:right="138"/>
      </w:pPr>
      <w:r>
        <w:t>De acordo com a Política Nacional de Atenção Básica (PNAB), a Estratégia de Saúde da Família (ESF) é o modelo prioritário de expansão, qualificação e consolidação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APS,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atuar</w:t>
      </w:r>
      <w:r>
        <w:rPr>
          <w:spacing w:val="-6"/>
        </w:rPr>
        <w:t xml:space="preserve"> </w:t>
      </w:r>
      <w:r>
        <w:t>ativamente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território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responsabilidade</w:t>
      </w:r>
      <w:r>
        <w:rPr>
          <w:spacing w:val="-8"/>
        </w:rPr>
        <w:t xml:space="preserve"> </w:t>
      </w:r>
      <w:r>
        <w:t>e promover o fortalecimento do cuidado.</w:t>
      </w:r>
    </w:p>
    <w:p w14:paraId="6EECC8EE" w14:textId="77777777" w:rsidR="00B07BDA" w:rsidRDefault="00000000">
      <w:pPr>
        <w:pStyle w:val="Corpodetexto"/>
        <w:spacing w:before="279" w:line="276" w:lineRule="auto"/>
        <w:ind w:right="136"/>
      </w:pPr>
      <w:r>
        <w:t xml:space="preserve">É responsabilidade da ESF o desenvolvimento de ações individuais e coletivas, diagnóstico, tratamento, reabilitação, redução de danos, cuidados paliativos e vigilância em saúde, por meio de práticas de cuidado e gestão </w:t>
      </w:r>
      <w:r>
        <w:rPr>
          <w:spacing w:val="-2"/>
        </w:rPr>
        <w:t>qualificada.</w:t>
      </w:r>
    </w:p>
    <w:p w14:paraId="0CE5373E" w14:textId="77777777" w:rsidR="00B07BDA" w:rsidRDefault="00000000">
      <w:pPr>
        <w:pStyle w:val="Corpodetexto"/>
        <w:spacing w:before="240" w:line="276" w:lineRule="auto"/>
        <w:ind w:right="135"/>
      </w:pPr>
      <w:r>
        <w:t>O trabalho da ESF tem caráter multiprofissional, sendo composta por médico,</w:t>
      </w:r>
      <w:r>
        <w:rPr>
          <w:spacing w:val="-10"/>
        </w:rPr>
        <w:t xml:space="preserve"> </w:t>
      </w:r>
      <w:r>
        <w:t>enfermeiro,</w:t>
      </w:r>
      <w:r>
        <w:rPr>
          <w:spacing w:val="-10"/>
        </w:rPr>
        <w:t xml:space="preserve"> </w:t>
      </w:r>
      <w:r>
        <w:t>auxiliar</w:t>
      </w:r>
      <w:r>
        <w:rPr>
          <w:spacing w:val="-10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técnico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enfermagem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agentes</w:t>
      </w:r>
      <w:r>
        <w:rPr>
          <w:spacing w:val="-9"/>
        </w:rPr>
        <w:t xml:space="preserve"> </w:t>
      </w:r>
      <w:r>
        <w:t>comunitários</w:t>
      </w:r>
      <w:r>
        <w:rPr>
          <w:spacing w:val="-12"/>
        </w:rPr>
        <w:t xml:space="preserve"> </w:t>
      </w:r>
      <w:r>
        <w:t>de saúde.</w:t>
      </w:r>
      <w:r>
        <w:rPr>
          <w:spacing w:val="-3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rede municipal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 Alto</w:t>
      </w:r>
      <w:r>
        <w:rPr>
          <w:spacing w:val="-2"/>
        </w:rPr>
        <w:t xml:space="preserve"> </w:t>
      </w:r>
      <w:r>
        <w:t>Araguaia,</w:t>
      </w:r>
      <w:r>
        <w:rPr>
          <w:spacing w:val="-3"/>
        </w:rPr>
        <w:t xml:space="preserve"> </w:t>
      </w:r>
      <w:r>
        <w:t>atuam</w:t>
      </w:r>
      <w:r>
        <w:rPr>
          <w:spacing w:val="-4"/>
        </w:rPr>
        <w:t xml:space="preserve"> </w:t>
      </w:r>
      <w:r>
        <w:t>07</w:t>
      </w:r>
      <w:r>
        <w:rPr>
          <w:spacing w:val="-3"/>
        </w:rPr>
        <w:t xml:space="preserve"> </w:t>
      </w:r>
      <w:r>
        <w:t>Equipes</w:t>
      </w:r>
      <w:r>
        <w:rPr>
          <w:spacing w:val="-4"/>
        </w:rPr>
        <w:t xml:space="preserve"> </w:t>
      </w:r>
      <w:r>
        <w:t>de Saúde da Família e 01 Equipe de Atenção Primária, sendo:</w:t>
      </w:r>
    </w:p>
    <w:p w14:paraId="508504D6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241"/>
        <w:rPr>
          <w:sz w:val="24"/>
        </w:rPr>
      </w:pPr>
      <w:r>
        <w:rPr>
          <w:sz w:val="24"/>
        </w:rPr>
        <w:t>ESF</w:t>
      </w:r>
      <w:r>
        <w:rPr>
          <w:spacing w:val="-2"/>
          <w:sz w:val="24"/>
        </w:rPr>
        <w:t xml:space="preserve"> </w:t>
      </w:r>
      <w:r>
        <w:rPr>
          <w:sz w:val="24"/>
        </w:rPr>
        <w:t>Jardim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Novo </w:t>
      </w:r>
      <w:r>
        <w:rPr>
          <w:spacing w:val="-2"/>
          <w:sz w:val="24"/>
        </w:rPr>
        <w:t>Araguaia</w:t>
      </w:r>
    </w:p>
    <w:p w14:paraId="1A17723E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3"/>
          <w:sz w:val="24"/>
        </w:rPr>
        <w:t xml:space="preserve"> </w:t>
      </w:r>
      <w:r>
        <w:rPr>
          <w:sz w:val="24"/>
        </w:rPr>
        <w:t>Amelio</w:t>
      </w:r>
      <w:r>
        <w:rPr>
          <w:spacing w:val="-1"/>
          <w:sz w:val="24"/>
        </w:rPr>
        <w:t xml:space="preserve"> </w:t>
      </w:r>
      <w:r>
        <w:rPr>
          <w:sz w:val="24"/>
        </w:rPr>
        <w:t>Firmino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Oliveira</w:t>
      </w:r>
    </w:p>
    <w:p w14:paraId="1086689A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4"/>
          <w:sz w:val="24"/>
        </w:rPr>
        <w:t xml:space="preserve"> </w:t>
      </w:r>
      <w:r>
        <w:rPr>
          <w:sz w:val="24"/>
        </w:rPr>
        <w:t>Celso</w:t>
      </w:r>
      <w:r>
        <w:rPr>
          <w:spacing w:val="-3"/>
          <w:sz w:val="24"/>
        </w:rPr>
        <w:t xml:space="preserve"> </w:t>
      </w:r>
      <w:r>
        <w:rPr>
          <w:sz w:val="24"/>
        </w:rPr>
        <w:t>Siqueira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Franca</w:t>
      </w:r>
    </w:p>
    <w:p w14:paraId="0F6798A4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2"/>
          <w:sz w:val="24"/>
        </w:rPr>
        <w:t xml:space="preserve"> </w:t>
      </w:r>
      <w:r>
        <w:rPr>
          <w:sz w:val="24"/>
        </w:rPr>
        <w:t>Gair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Barros</w:t>
      </w:r>
    </w:p>
    <w:p w14:paraId="14578401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2"/>
          <w:sz w:val="24"/>
        </w:rPr>
        <w:t xml:space="preserve"> </w:t>
      </w:r>
      <w:r>
        <w:rPr>
          <w:sz w:val="24"/>
        </w:rPr>
        <w:t>Manoel</w:t>
      </w:r>
      <w:r>
        <w:rPr>
          <w:spacing w:val="-2"/>
          <w:sz w:val="24"/>
        </w:rPr>
        <w:t xml:space="preserve"> </w:t>
      </w:r>
      <w:r>
        <w:rPr>
          <w:sz w:val="24"/>
        </w:rPr>
        <w:t>Marques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Souza</w:t>
      </w:r>
    </w:p>
    <w:p w14:paraId="7C6FC538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3"/>
          <w:sz w:val="24"/>
        </w:rPr>
        <w:t xml:space="preserve"> </w:t>
      </w:r>
      <w:r>
        <w:rPr>
          <w:sz w:val="24"/>
        </w:rPr>
        <w:t>Ondino</w:t>
      </w:r>
      <w:r>
        <w:rPr>
          <w:spacing w:val="-1"/>
          <w:sz w:val="24"/>
        </w:rPr>
        <w:t xml:space="preserve"> </w:t>
      </w:r>
      <w:r>
        <w:rPr>
          <w:sz w:val="24"/>
        </w:rPr>
        <w:t>Rodrigues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Lima</w:t>
      </w:r>
    </w:p>
    <w:p w14:paraId="66EDF1A6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rPr>
          <w:sz w:val="24"/>
        </w:rPr>
      </w:pPr>
      <w:r>
        <w:rPr>
          <w:sz w:val="24"/>
        </w:rPr>
        <w:t>ESF</w:t>
      </w:r>
      <w:r>
        <w:rPr>
          <w:spacing w:val="-4"/>
          <w:sz w:val="24"/>
        </w:rPr>
        <w:t xml:space="preserve"> </w:t>
      </w:r>
      <w:r>
        <w:rPr>
          <w:sz w:val="24"/>
        </w:rPr>
        <w:t>Vanessa</w:t>
      </w:r>
      <w:r>
        <w:rPr>
          <w:spacing w:val="-4"/>
          <w:sz w:val="24"/>
        </w:rPr>
        <w:t xml:space="preserve"> </w:t>
      </w:r>
      <w:r>
        <w:rPr>
          <w:sz w:val="24"/>
        </w:rPr>
        <w:t>Welter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Rodrigues</w:t>
      </w:r>
    </w:p>
    <w:p w14:paraId="515C5455" w14:textId="77777777" w:rsidR="00B07BDA" w:rsidRDefault="00000000">
      <w:pPr>
        <w:pStyle w:val="PargrafodaLista"/>
        <w:numPr>
          <w:ilvl w:val="0"/>
          <w:numId w:val="10"/>
        </w:numPr>
        <w:tabs>
          <w:tab w:val="left" w:pos="862"/>
        </w:tabs>
        <w:spacing w:before="45"/>
        <w:rPr>
          <w:sz w:val="24"/>
        </w:rPr>
      </w:pPr>
      <w:r>
        <w:rPr>
          <w:sz w:val="24"/>
        </w:rPr>
        <w:t>EAP</w:t>
      </w:r>
      <w:r>
        <w:rPr>
          <w:spacing w:val="-5"/>
          <w:sz w:val="24"/>
        </w:rPr>
        <w:t xml:space="preserve"> </w:t>
      </w:r>
      <w:r>
        <w:rPr>
          <w:sz w:val="24"/>
        </w:rPr>
        <w:t>Francisca</w:t>
      </w:r>
      <w:r>
        <w:rPr>
          <w:spacing w:val="-2"/>
          <w:sz w:val="24"/>
        </w:rPr>
        <w:t xml:space="preserve"> </w:t>
      </w:r>
      <w:r>
        <w:rPr>
          <w:sz w:val="24"/>
        </w:rPr>
        <w:t>Flavio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Souza</w:t>
      </w:r>
      <w:r>
        <w:rPr>
          <w:spacing w:val="-2"/>
          <w:sz w:val="24"/>
        </w:rPr>
        <w:t xml:space="preserve"> Garcia</w:t>
      </w:r>
    </w:p>
    <w:p w14:paraId="5E1C115A" w14:textId="77777777" w:rsidR="00B07BDA" w:rsidRDefault="00000000">
      <w:pPr>
        <w:pStyle w:val="Corpodetexto"/>
        <w:spacing w:before="288" w:line="276" w:lineRule="auto"/>
        <w:ind w:right="135"/>
      </w:pPr>
      <w:r>
        <w:t>A Equipe de Atenção Primária (EAP), também prevista na PNAB, configura-se como uma modalidade de organização da APS, com composição profissional flexível e adaptada às especificidades locais. Diferentemente da ESF, a EAP não possui obrigatoriedade de adscrição territorial tão delimitada nem a presença de agentes comunitários de saúde em sua composição mínima, embora possa incorporá-los conforme a necessidade do município.</w:t>
      </w:r>
    </w:p>
    <w:p w14:paraId="75D286AE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2885AB03" w14:textId="77777777" w:rsidR="00B07BDA" w:rsidRDefault="00000000">
      <w:pPr>
        <w:pStyle w:val="Corpodetexto"/>
        <w:spacing w:before="118" w:line="276" w:lineRule="auto"/>
        <w:ind w:right="136"/>
      </w:pPr>
      <w:r>
        <w:lastRenderedPageBreak/>
        <w:t xml:space="preserve">Tem como objetivo ampliar o acesso da população aos serviços de saúde, garantindo a oferta de ações de promoção, prevenção, diagnóstico, tratamento e reabilitação, alinhadas aos princípios da integralidade e da continuidade do </w:t>
      </w:r>
      <w:r>
        <w:rPr>
          <w:spacing w:val="-2"/>
        </w:rPr>
        <w:t>cuidado.</w:t>
      </w:r>
    </w:p>
    <w:p w14:paraId="2AFE57DA" w14:textId="77777777" w:rsidR="00B07BDA" w:rsidRDefault="00000000">
      <w:pPr>
        <w:pStyle w:val="Corpodetexto"/>
        <w:spacing w:before="238" w:line="276" w:lineRule="auto"/>
        <w:ind w:right="137"/>
      </w:pPr>
      <w:r>
        <w:t>No contexto da gestão municipal, a rotina das</w:t>
      </w:r>
      <w:r>
        <w:rPr>
          <w:spacing w:val="-1"/>
        </w:rPr>
        <w:t xml:space="preserve"> </w:t>
      </w:r>
      <w:r>
        <w:t>equipes inclui o diagnóstico do território, o cadastramento das famílias e o reconhecimento das condições sociais, epidemiológicas e ambientais permitindo a identificação de prioridades para acompanhamento contínuo.</w:t>
      </w:r>
    </w:p>
    <w:p w14:paraId="7A7CFDCA" w14:textId="77777777" w:rsidR="00B07BDA" w:rsidRDefault="00000000">
      <w:pPr>
        <w:pStyle w:val="Corpodetexto"/>
        <w:spacing w:before="279" w:line="276" w:lineRule="auto"/>
        <w:ind w:right="137"/>
      </w:pPr>
      <w:r>
        <w:t>O processo de trabalho articula atendimentos de demanda espontânea e atendimentos agendados. A demanda espontânea corresponde às situações em que o usuário busca a unidade sem agendamento prévio, motivado por necessidades imediatas. Esse atendimento é realizado por meio do acolhimento com</w:t>
      </w:r>
      <w:r>
        <w:rPr>
          <w:spacing w:val="-17"/>
        </w:rPr>
        <w:t xml:space="preserve"> </w:t>
      </w:r>
      <w:r>
        <w:t>escuta</w:t>
      </w:r>
      <w:r>
        <w:rPr>
          <w:spacing w:val="-16"/>
        </w:rPr>
        <w:t xml:space="preserve"> </w:t>
      </w:r>
      <w:r>
        <w:t>qualificada,</w:t>
      </w:r>
      <w:r>
        <w:rPr>
          <w:spacing w:val="-17"/>
        </w:rPr>
        <w:t xml:space="preserve"> </w:t>
      </w:r>
      <w:r>
        <w:t>priorização</w:t>
      </w:r>
      <w:r>
        <w:rPr>
          <w:spacing w:val="-16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risco</w:t>
      </w:r>
      <w:r>
        <w:rPr>
          <w:spacing w:val="-16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definição</w:t>
      </w:r>
      <w:r>
        <w:rPr>
          <w:spacing w:val="-16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conduta</w:t>
      </w:r>
      <w:r>
        <w:rPr>
          <w:spacing w:val="-17"/>
        </w:rPr>
        <w:t xml:space="preserve"> </w:t>
      </w:r>
      <w:r>
        <w:t>mais</w:t>
      </w:r>
      <w:r>
        <w:rPr>
          <w:spacing w:val="-16"/>
        </w:rPr>
        <w:t xml:space="preserve"> </w:t>
      </w:r>
      <w:r>
        <w:t>adequada, que pode incluir a assistência no mesmo dia, o agendamento oportuno ou encaminhamento para outros pontos da rede.</w:t>
      </w:r>
    </w:p>
    <w:p w14:paraId="2821260C" w14:textId="77777777" w:rsidR="00B07BDA" w:rsidRDefault="00000000">
      <w:pPr>
        <w:pStyle w:val="Corpodetexto"/>
        <w:spacing w:before="281" w:line="276" w:lineRule="auto"/>
        <w:ind w:right="138"/>
      </w:pPr>
      <w:r>
        <w:t>Os atendimentos agendados referem-se às agendas organizadas pela equipe considerando o acompanhamento longitudinal da população adscrita. Esses atendimentos se baseiam em linhas de cuidado e se efetivam por meio de ações programáticas, podendo ser organizadas em três eixos principais: ciclos de vida, condições crônicas e áreas transversais.</w:t>
      </w:r>
    </w:p>
    <w:p w14:paraId="1ABD50FC" w14:textId="77777777" w:rsidR="00B07BDA" w:rsidRDefault="00000000">
      <w:pPr>
        <w:pStyle w:val="Corpodetexto"/>
        <w:spacing w:before="279" w:line="276" w:lineRule="auto"/>
        <w:ind w:right="137"/>
      </w:pPr>
      <w:r>
        <w:t>O</w:t>
      </w:r>
      <w:r>
        <w:rPr>
          <w:spacing w:val="-4"/>
        </w:rPr>
        <w:t xml:space="preserve"> </w:t>
      </w:r>
      <w:r>
        <w:t>eixo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ciclos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vida,</w:t>
      </w:r>
      <w:r>
        <w:rPr>
          <w:spacing w:val="-3"/>
        </w:rPr>
        <w:t xml:space="preserve"> </w:t>
      </w:r>
      <w:r>
        <w:t>contempla</w:t>
      </w:r>
      <w:r>
        <w:rPr>
          <w:spacing w:val="-3"/>
        </w:rPr>
        <w:t xml:space="preserve"> </w:t>
      </w:r>
      <w:r>
        <w:t>práticas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focadas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integrar tratamento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prevenção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acordo</w:t>
      </w:r>
      <w:r>
        <w:rPr>
          <w:spacing w:val="-17"/>
        </w:rPr>
        <w:t xml:space="preserve"> </w:t>
      </w:r>
      <w:r>
        <w:t>com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fase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desenvolvimento</w:t>
      </w:r>
      <w:r>
        <w:rPr>
          <w:spacing w:val="-17"/>
        </w:rPr>
        <w:t xml:space="preserve"> </w:t>
      </w:r>
      <w:r>
        <w:t>humano.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 xml:space="preserve">eixo das condições crônicas, direciona ações para o enfrentamento das doenças de longa duração e as áreas transversais, incluem-se ações integradoras da atenção </w:t>
      </w:r>
      <w:r>
        <w:rPr>
          <w:spacing w:val="-2"/>
        </w:rPr>
        <w:t>primária.</w:t>
      </w:r>
    </w:p>
    <w:p w14:paraId="6BD896FB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F25074D" w14:textId="5CFAB5EA" w:rsidR="00B07BDA" w:rsidRDefault="00000000">
      <w:pPr>
        <w:pStyle w:val="Ttulo4"/>
        <w:spacing w:before="118"/>
        <w:ind w:left="389"/>
      </w:pPr>
      <w:r>
        <w:rPr>
          <w:noProof/>
        </w:rPr>
        <w:lastRenderedPageBreak/>
        <w:drawing>
          <wp:anchor distT="0" distB="0" distL="0" distR="0" simplePos="0" relativeHeight="487606784" behindDoc="1" locked="0" layoutInCell="1" allowOverlap="1" wp14:anchorId="38BF6C29" wp14:editId="22A54440">
            <wp:simplePos x="0" y="0"/>
            <wp:positionH relativeFrom="page">
              <wp:posOffset>1761489</wp:posOffset>
            </wp:positionH>
            <wp:positionV relativeFrom="paragraph">
              <wp:posOffset>307029</wp:posOffset>
            </wp:positionV>
            <wp:extent cx="4756544" cy="7298626"/>
            <wp:effectExtent l="0" t="0" r="0" b="0"/>
            <wp:wrapTopAndBottom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6544" cy="7298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 xml:space="preserve"> </w:t>
      </w:r>
      <w:r>
        <w:t>Ações</w:t>
      </w:r>
      <w:r>
        <w:rPr>
          <w:spacing w:val="-2"/>
        </w:rPr>
        <w:t xml:space="preserve"> </w:t>
      </w:r>
      <w:r>
        <w:t>programáticas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atenção</w:t>
      </w:r>
      <w:r>
        <w:rPr>
          <w:spacing w:val="-2"/>
        </w:rPr>
        <w:t xml:space="preserve"> </w:t>
      </w:r>
      <w:r>
        <w:t>primária,</w:t>
      </w:r>
      <w:r>
        <w:rPr>
          <w:spacing w:val="-3"/>
        </w:rPr>
        <w:t xml:space="preserve"> </w:t>
      </w:r>
      <w:r>
        <w:t>Alto</w:t>
      </w:r>
      <w:r>
        <w:rPr>
          <w:spacing w:val="-2"/>
        </w:rPr>
        <w:t xml:space="preserve"> Araguaia/MT.</w:t>
      </w:r>
    </w:p>
    <w:p w14:paraId="7A96195E" w14:textId="77777777" w:rsidR="00B07BDA" w:rsidRDefault="00000000">
      <w:pPr>
        <w:spacing w:before="129"/>
        <w:ind w:left="2036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Política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Atenção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Básica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PNAB/Ministério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Saúde.</w:t>
      </w:r>
    </w:p>
    <w:p w14:paraId="6B5829DA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304A7008" w14:textId="77777777" w:rsidR="00B07BDA" w:rsidRDefault="00000000">
      <w:pPr>
        <w:pStyle w:val="Corpodetexto"/>
        <w:spacing w:before="116" w:line="276" w:lineRule="auto"/>
        <w:ind w:right="135"/>
      </w:pPr>
      <w:r>
        <w:lastRenderedPageBreak/>
        <w:t>As</w:t>
      </w:r>
      <w:r>
        <w:rPr>
          <w:spacing w:val="-16"/>
        </w:rPr>
        <w:t xml:space="preserve"> </w:t>
      </w:r>
      <w:r>
        <w:t>equipes</w:t>
      </w:r>
      <w:r>
        <w:rPr>
          <w:spacing w:val="-14"/>
        </w:rPr>
        <w:t xml:space="preserve"> </w:t>
      </w:r>
      <w:r>
        <w:t>desenvolvem</w:t>
      </w:r>
      <w:r>
        <w:rPr>
          <w:spacing w:val="-16"/>
        </w:rPr>
        <w:t xml:space="preserve"> </w:t>
      </w:r>
      <w:r>
        <w:t>ainda,</w:t>
      </w:r>
      <w:r>
        <w:rPr>
          <w:spacing w:val="-15"/>
        </w:rPr>
        <w:t xml:space="preserve"> </w:t>
      </w:r>
      <w:r>
        <w:t>ações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educação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saúde,</w:t>
      </w:r>
      <w:r>
        <w:rPr>
          <w:spacing w:val="-15"/>
        </w:rPr>
        <w:t xml:space="preserve"> </w:t>
      </w:r>
      <w:r>
        <w:t>atividades</w:t>
      </w:r>
      <w:r>
        <w:rPr>
          <w:spacing w:val="-14"/>
        </w:rPr>
        <w:t xml:space="preserve"> </w:t>
      </w:r>
      <w:r>
        <w:t>em sala de espera, ações comunitárias e ações articuladas a outros setores. Nesse contexto, destacam-se os programas estratégicos, como o Programa Saúde na Escola (PSE), voltado à promoção da saúde e prevenção de agravos no ambiente escolar,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acompanhamento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condicionalidades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Programa</w:t>
      </w:r>
      <w:r>
        <w:rPr>
          <w:spacing w:val="-8"/>
        </w:rPr>
        <w:t xml:space="preserve"> </w:t>
      </w:r>
      <w:r>
        <w:t>Bolsa Família, que inclui o monitoramento do estado nutricional e cumprimento do calendário de vacinação das crianças menores de 7 anos e acompanhamento das gestantes beneficiárias por meio do pré-natal.</w:t>
      </w:r>
    </w:p>
    <w:p w14:paraId="32B8A2AC" w14:textId="77777777" w:rsidR="00B07BDA" w:rsidRDefault="00000000">
      <w:pPr>
        <w:pStyle w:val="Corpodetexto"/>
        <w:spacing w:before="281" w:line="276" w:lineRule="auto"/>
        <w:ind w:right="135"/>
      </w:pPr>
      <w:r>
        <w:t>A oferta de serviços inclui, consultas médicas e de enfermagem, ações de planejamento familiar, coleta de exames (preventivo – CCO, teste do pezinho), testes rápidos (sífilis, HIV, hepatite B e C), imunização, aferição de sinais vitais (pressão arterial, glicemia capilar, frequência cardíaca e respiratória, saturação de oxigênio), avaliação antropométrica, curativos, retirada de pontos, nebulizações e lavagem auricular.</w:t>
      </w:r>
    </w:p>
    <w:p w14:paraId="70456A10" w14:textId="77777777" w:rsidR="00B07BDA" w:rsidRDefault="00000000">
      <w:pPr>
        <w:pStyle w:val="Corpodetexto"/>
        <w:spacing w:before="238" w:line="276" w:lineRule="auto"/>
        <w:ind w:right="135"/>
      </w:pPr>
      <w:r>
        <w:t>Os Agentes Comunitários de Saúde (ACS) também desempenham papel estratégico no âmbito da ESF atuando como elo entre a comunidade e a equipe. Realizam atualização cadastral, visitas domiciliares regulares, monitoram as condições de saúde das famílias permitindo o acompanhamento contínuo de famílias em situação de vulnerabilidade, acamados e pessoas com dificuldade de locomoção. Esse acompanhamento domiciliar também pode envolver outros profissionais, sempre que necessário.</w:t>
      </w:r>
    </w:p>
    <w:p w14:paraId="3202CFE4" w14:textId="77777777" w:rsidR="00B07BDA" w:rsidRDefault="00000000">
      <w:pPr>
        <w:pStyle w:val="Corpodetexto"/>
        <w:spacing w:before="282" w:line="276" w:lineRule="auto"/>
        <w:ind w:right="137"/>
      </w:pPr>
      <w:r>
        <w:t>Além disso, a rotina das equipes compreende de forma sistemática, atividades de planejamento, monitoramento e avaliação das ações, incluindo reuniões periódicas e análise de indicadores de saúde.</w:t>
      </w:r>
    </w:p>
    <w:p w14:paraId="30EE1CD8" w14:textId="77777777" w:rsidR="00B07BDA" w:rsidRDefault="00B07BDA">
      <w:pPr>
        <w:pStyle w:val="Corpodetexto"/>
        <w:ind w:left="0" w:firstLine="0"/>
        <w:jc w:val="left"/>
      </w:pPr>
    </w:p>
    <w:p w14:paraId="39D55B18" w14:textId="77777777" w:rsidR="00B07BDA" w:rsidRDefault="00000000" w:rsidP="00BB5A57">
      <w:pPr>
        <w:pStyle w:val="Ttulo2"/>
        <w:tabs>
          <w:tab w:val="left" w:pos="1218"/>
        </w:tabs>
      </w:pPr>
      <w:bookmarkStart w:id="7" w:name="6.1.2._equipe_de_saúde_bucal_(esb)"/>
      <w:bookmarkStart w:id="8" w:name="_bookmark34"/>
      <w:bookmarkEnd w:id="7"/>
      <w:bookmarkEnd w:id="8"/>
      <w:r>
        <w:t>EQUIPE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BUCAL</w:t>
      </w:r>
      <w:r>
        <w:rPr>
          <w:spacing w:val="-2"/>
        </w:rPr>
        <w:t xml:space="preserve"> </w:t>
      </w:r>
      <w:r>
        <w:rPr>
          <w:spacing w:val="-4"/>
        </w:rPr>
        <w:t>(ESB)</w:t>
      </w:r>
    </w:p>
    <w:p w14:paraId="49146C47" w14:textId="77777777" w:rsidR="00B07BDA" w:rsidRDefault="00000000">
      <w:pPr>
        <w:pStyle w:val="Corpodetexto"/>
        <w:spacing w:before="336" w:line="276" w:lineRule="auto"/>
        <w:ind w:right="136"/>
      </w:pPr>
      <w:r>
        <w:t>A atenção odontológica se caracteriza pela oferta de serviços clínicos e ações voltadas à promoção, prevenção e controle de agravos, recuperação e manutenção das condições de saúde bucal, com ênfase em práticas educativas, individuais e coletivas. No âmbito da APS, a saúde bucal se organiza de forma integrada às demais ações de cuidado, sendo operacionalizada pelas Equipes de Saúde Bucal – ESB.</w:t>
      </w:r>
    </w:p>
    <w:p w14:paraId="2F8AC15A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79286033" w14:textId="77777777" w:rsidR="00B07BDA" w:rsidRDefault="00000000">
      <w:pPr>
        <w:pStyle w:val="Corpodetexto"/>
        <w:spacing w:before="116" w:line="276" w:lineRule="auto"/>
        <w:ind w:right="138"/>
      </w:pPr>
      <w:r>
        <w:lastRenderedPageBreak/>
        <w:t>Em Alto Araguaia, as ESBs atuam em consonância com as diretrizes da Política Nacional de Atenção Básica e da Política Nacional de Saúde Bucal, contando com 07 equipes distribuídas estrategicamente no território, de modo a fortalecer o acesso e garantir a cobertura assistencial à população, sendo elas:</w:t>
      </w:r>
    </w:p>
    <w:p w14:paraId="1CFF81CF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spacing w:before="281"/>
        <w:rPr>
          <w:sz w:val="24"/>
        </w:rPr>
      </w:pPr>
      <w:r>
        <w:rPr>
          <w:sz w:val="24"/>
        </w:rPr>
        <w:t>ESB</w:t>
      </w:r>
      <w:r>
        <w:rPr>
          <w:spacing w:val="-4"/>
          <w:sz w:val="24"/>
        </w:rPr>
        <w:t xml:space="preserve"> </w:t>
      </w:r>
      <w:r>
        <w:rPr>
          <w:sz w:val="24"/>
        </w:rPr>
        <w:t>Amelio</w:t>
      </w:r>
      <w:r>
        <w:rPr>
          <w:spacing w:val="-1"/>
          <w:sz w:val="24"/>
        </w:rPr>
        <w:t xml:space="preserve"> </w:t>
      </w:r>
      <w:r>
        <w:rPr>
          <w:sz w:val="24"/>
        </w:rPr>
        <w:t>Firmino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Oliveira</w:t>
      </w:r>
    </w:p>
    <w:p w14:paraId="1123B0A7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4"/>
          <w:sz w:val="24"/>
        </w:rPr>
        <w:t xml:space="preserve"> </w:t>
      </w:r>
      <w:r>
        <w:rPr>
          <w:sz w:val="24"/>
        </w:rPr>
        <w:t>Celso</w:t>
      </w:r>
      <w:r>
        <w:rPr>
          <w:spacing w:val="-2"/>
          <w:sz w:val="24"/>
        </w:rPr>
        <w:t xml:space="preserve"> </w:t>
      </w:r>
      <w:r>
        <w:rPr>
          <w:sz w:val="24"/>
        </w:rPr>
        <w:t>Siqueira</w:t>
      </w:r>
      <w:r>
        <w:rPr>
          <w:spacing w:val="-2"/>
          <w:sz w:val="24"/>
        </w:rPr>
        <w:t xml:space="preserve"> Franca</w:t>
      </w:r>
    </w:p>
    <w:p w14:paraId="213CB0F7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3"/>
          <w:sz w:val="24"/>
        </w:rPr>
        <w:t xml:space="preserve"> </w:t>
      </w:r>
      <w:r>
        <w:rPr>
          <w:sz w:val="24"/>
        </w:rPr>
        <w:t>Gair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Barros</w:t>
      </w:r>
    </w:p>
    <w:p w14:paraId="305DB359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3"/>
          <w:sz w:val="24"/>
        </w:rPr>
        <w:t xml:space="preserve"> </w:t>
      </w:r>
      <w:r>
        <w:rPr>
          <w:sz w:val="24"/>
        </w:rPr>
        <w:t>Manoel</w:t>
      </w:r>
      <w:r>
        <w:rPr>
          <w:spacing w:val="-2"/>
          <w:sz w:val="24"/>
        </w:rPr>
        <w:t xml:space="preserve"> </w:t>
      </w:r>
      <w:r>
        <w:rPr>
          <w:sz w:val="24"/>
        </w:rPr>
        <w:t>Marques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Souza</w:t>
      </w:r>
    </w:p>
    <w:p w14:paraId="15B618FA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3"/>
          <w:sz w:val="24"/>
        </w:rPr>
        <w:t xml:space="preserve"> </w:t>
      </w:r>
      <w:r>
        <w:rPr>
          <w:sz w:val="24"/>
        </w:rPr>
        <w:t>Ondino Rodrigues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Lima</w:t>
      </w:r>
    </w:p>
    <w:p w14:paraId="05E8F8C7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rPr>
          <w:sz w:val="24"/>
        </w:rPr>
      </w:pPr>
      <w:r>
        <w:rPr>
          <w:sz w:val="24"/>
        </w:rPr>
        <w:t>ESB</w:t>
      </w:r>
      <w:r>
        <w:rPr>
          <w:spacing w:val="-5"/>
          <w:sz w:val="24"/>
        </w:rPr>
        <w:t xml:space="preserve"> </w:t>
      </w:r>
      <w:r>
        <w:rPr>
          <w:sz w:val="24"/>
        </w:rPr>
        <w:t>Vanessa</w:t>
      </w:r>
      <w:r>
        <w:rPr>
          <w:spacing w:val="-2"/>
          <w:sz w:val="24"/>
        </w:rPr>
        <w:t xml:space="preserve"> </w:t>
      </w:r>
      <w:r>
        <w:rPr>
          <w:sz w:val="24"/>
        </w:rPr>
        <w:t>Welter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Rodrigues</w:t>
      </w:r>
    </w:p>
    <w:p w14:paraId="559CA87C" w14:textId="77777777" w:rsidR="00B07BDA" w:rsidRDefault="00000000">
      <w:pPr>
        <w:pStyle w:val="PargrafodaLista"/>
        <w:numPr>
          <w:ilvl w:val="3"/>
          <w:numId w:val="9"/>
        </w:numPr>
        <w:tabs>
          <w:tab w:val="left" w:pos="862"/>
        </w:tabs>
        <w:spacing w:before="45"/>
        <w:rPr>
          <w:sz w:val="24"/>
        </w:rPr>
      </w:pPr>
      <w:r>
        <w:rPr>
          <w:sz w:val="24"/>
        </w:rPr>
        <w:t>ESB</w:t>
      </w:r>
      <w:r>
        <w:rPr>
          <w:spacing w:val="-4"/>
          <w:sz w:val="24"/>
        </w:rPr>
        <w:t xml:space="preserve"> </w:t>
      </w:r>
      <w:r>
        <w:rPr>
          <w:sz w:val="24"/>
        </w:rPr>
        <w:t>Francisca</w:t>
      </w:r>
      <w:r>
        <w:rPr>
          <w:spacing w:val="-3"/>
          <w:sz w:val="24"/>
        </w:rPr>
        <w:t xml:space="preserve"> </w:t>
      </w:r>
      <w:r>
        <w:rPr>
          <w:sz w:val="24"/>
        </w:rPr>
        <w:t>Flavio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Souza</w:t>
      </w:r>
    </w:p>
    <w:p w14:paraId="75F86DBE" w14:textId="77777777" w:rsidR="00B07BDA" w:rsidRDefault="00B07BDA">
      <w:pPr>
        <w:pStyle w:val="Corpodetexto"/>
        <w:spacing w:before="10"/>
        <w:ind w:left="0" w:firstLine="0"/>
        <w:jc w:val="left"/>
      </w:pPr>
    </w:p>
    <w:p w14:paraId="569703EA" w14:textId="77777777" w:rsidR="00B07BDA" w:rsidRDefault="00000000">
      <w:pPr>
        <w:pStyle w:val="Corpodetexto"/>
        <w:spacing w:line="276" w:lineRule="auto"/>
        <w:ind w:right="137"/>
      </w:pPr>
      <w:r>
        <w:t>O processo de trabalho articula atendimentos de demanda espontânea, voltados principalmente às situações de urgência odontológica, com os atendimentos agendados, que compreendem consultas clínicas, restaurações, extrações, profilaxia, aplicação tópica de flúor e acompanhamento preventivo, além do monitoramento de grupos prioritários.</w:t>
      </w:r>
    </w:p>
    <w:p w14:paraId="7A7E0571" w14:textId="77777777" w:rsidR="00B07BDA" w:rsidRDefault="00000000">
      <w:pPr>
        <w:pStyle w:val="Corpodetexto"/>
        <w:spacing w:before="281" w:line="276" w:lineRule="auto"/>
        <w:ind w:right="138"/>
      </w:pPr>
      <w:r>
        <w:t>Além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ações</w:t>
      </w:r>
      <w:r>
        <w:rPr>
          <w:spacing w:val="-17"/>
        </w:rPr>
        <w:t xml:space="preserve"> </w:t>
      </w:r>
      <w:r>
        <w:t>assistenciais,</w:t>
      </w:r>
      <w:r>
        <w:rPr>
          <w:spacing w:val="-16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equipes</w:t>
      </w:r>
      <w:r>
        <w:rPr>
          <w:spacing w:val="-16"/>
        </w:rPr>
        <w:t xml:space="preserve"> </w:t>
      </w:r>
      <w:r>
        <w:t>desenvolvem</w:t>
      </w:r>
      <w:r>
        <w:rPr>
          <w:spacing w:val="-17"/>
        </w:rPr>
        <w:t xml:space="preserve"> </w:t>
      </w:r>
      <w:r>
        <w:t>atividades</w:t>
      </w:r>
      <w:r>
        <w:rPr>
          <w:spacing w:val="-16"/>
        </w:rPr>
        <w:t xml:space="preserve"> </w:t>
      </w:r>
      <w:r>
        <w:t>educativas, tanto nas unidades de saúde quanto em espaços comunitários e escolares, abordando temas como higiene bucal, uso adequado do flúor, e prevenção de cáries e doenças periodontais, contribuindo para a promoção da saúde e o fortalecimento do autocuidado.</w:t>
      </w:r>
    </w:p>
    <w:p w14:paraId="4FA3AD4C" w14:textId="77777777" w:rsidR="00B07BDA" w:rsidRDefault="00B07BDA">
      <w:pPr>
        <w:pStyle w:val="Corpodetexto"/>
        <w:spacing w:before="1"/>
        <w:ind w:left="0" w:firstLine="0"/>
        <w:jc w:val="left"/>
      </w:pPr>
    </w:p>
    <w:p w14:paraId="553C1027" w14:textId="77777777" w:rsidR="00B07BDA" w:rsidRDefault="00000000" w:rsidP="00BB5A57">
      <w:pPr>
        <w:pStyle w:val="Ttulo2"/>
        <w:tabs>
          <w:tab w:val="left" w:pos="1218"/>
        </w:tabs>
        <w:ind w:left="1218" w:firstLine="0"/>
      </w:pPr>
      <w:bookmarkStart w:id="9" w:name="6.1.3._LABORATÓRIO_REGIONAL_DE_PRÓTESE_D"/>
      <w:bookmarkStart w:id="10" w:name="_bookmark35"/>
      <w:bookmarkEnd w:id="9"/>
      <w:bookmarkEnd w:id="10"/>
      <w:r>
        <w:t>LABORATÓRIO</w:t>
      </w:r>
      <w:r>
        <w:rPr>
          <w:spacing w:val="-18"/>
        </w:rPr>
        <w:t xml:space="preserve"> </w:t>
      </w:r>
      <w:r>
        <w:t>REGIONAL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PRÓTESE</w:t>
      </w:r>
      <w:r>
        <w:rPr>
          <w:spacing w:val="-17"/>
        </w:rPr>
        <w:t xml:space="preserve"> </w:t>
      </w:r>
      <w:r>
        <w:t>DENTÁRIA</w:t>
      </w:r>
      <w:r>
        <w:rPr>
          <w:spacing w:val="-16"/>
        </w:rPr>
        <w:t xml:space="preserve"> </w:t>
      </w:r>
      <w:r>
        <w:rPr>
          <w:spacing w:val="-2"/>
        </w:rPr>
        <w:t>(LRPD)</w:t>
      </w:r>
    </w:p>
    <w:p w14:paraId="7C44964F" w14:textId="77777777" w:rsidR="00B07BDA" w:rsidRDefault="00000000">
      <w:pPr>
        <w:pStyle w:val="Corpodetexto"/>
        <w:spacing w:before="335" w:line="276" w:lineRule="auto"/>
        <w:ind w:right="137"/>
      </w:pPr>
      <w:r>
        <w:t>O Laboratório Regional de Prótese Dentária (LRPD) integra a Rede de Atenção à Saúde Bucal no âmbito do Sistema Único de Saúde (SUS), com a finalidade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ampliar</w:t>
      </w:r>
      <w:r>
        <w:rPr>
          <w:spacing w:val="-11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acesso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população</w:t>
      </w:r>
      <w:r>
        <w:rPr>
          <w:spacing w:val="-11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reabilitação</w:t>
      </w:r>
      <w:r>
        <w:rPr>
          <w:spacing w:val="-11"/>
        </w:rPr>
        <w:t xml:space="preserve"> </w:t>
      </w:r>
      <w:r>
        <w:t>oral,</w:t>
      </w:r>
      <w:r>
        <w:rPr>
          <w:spacing w:val="-11"/>
        </w:rPr>
        <w:t xml:space="preserve"> </w:t>
      </w:r>
      <w:r>
        <w:t>especialmente</w:t>
      </w:r>
      <w:r>
        <w:rPr>
          <w:spacing w:val="-12"/>
        </w:rPr>
        <w:t xml:space="preserve"> </w:t>
      </w:r>
      <w:r>
        <w:t>por meio da confecção de próteses dentárias. Essa estratégia contribui diretamente para a melhoria da qualidade de vida, da autoestima e das condições de alimentação dos</w:t>
      </w:r>
      <w:r>
        <w:rPr>
          <w:spacing w:val="-1"/>
        </w:rPr>
        <w:t xml:space="preserve"> </w:t>
      </w:r>
      <w:r>
        <w:t>usuários, além de fortalecer a integralidade do cuidado ofertado na Atenção Primária à Saúde.</w:t>
      </w:r>
    </w:p>
    <w:p w14:paraId="6E475559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41A232E4" w14:textId="77777777" w:rsidR="00B07BDA" w:rsidRDefault="00000000">
      <w:pPr>
        <w:pStyle w:val="Corpodetexto"/>
        <w:spacing w:before="116" w:line="276" w:lineRule="auto"/>
        <w:ind w:right="141"/>
      </w:pPr>
      <w:r>
        <w:lastRenderedPageBreak/>
        <w:t>No município de Alto Araguaia, o LRPD está habilitado conforme seu credenciamento, com faixa de produção de 20 a 50 próteses dentárias mensais, recebendo incentivo financeiro no valor de R$ 11.250,00 por mês.</w:t>
      </w:r>
    </w:p>
    <w:p w14:paraId="06871C8A" w14:textId="77777777" w:rsidR="00B07BDA" w:rsidRDefault="00000000">
      <w:pPr>
        <w:pStyle w:val="Corpodetexto"/>
        <w:spacing w:before="281" w:line="276" w:lineRule="auto"/>
        <w:ind w:right="135"/>
      </w:pPr>
      <w:r>
        <w:t xml:space="preserve">Para atender à demanda, o serviço conta com uma equipe composta por dois cirurgiões-dentistas clínicos gerais e dois protéticos dentários, que atuam de forma integrada desde a avaliação clínica até a confecção e adaptação das </w:t>
      </w:r>
      <w:r>
        <w:rPr>
          <w:spacing w:val="-2"/>
        </w:rPr>
        <w:t>próteses.</w:t>
      </w:r>
    </w:p>
    <w:p w14:paraId="085E8718" w14:textId="77777777" w:rsidR="00B07BDA" w:rsidRDefault="00000000">
      <w:pPr>
        <w:pStyle w:val="Corpodetexto"/>
        <w:spacing w:before="279" w:line="276" w:lineRule="auto"/>
        <w:ind w:right="138"/>
      </w:pPr>
      <w:r>
        <w:t>A organização do serviço permite dar continuidade ao cuidado em saúde bucal, garantindo acesso a procedimentos reabilitadores e contribuindo para a resolutividade</w:t>
      </w:r>
      <w:r>
        <w:rPr>
          <w:spacing w:val="-14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Atenção</w:t>
      </w:r>
      <w:r>
        <w:rPr>
          <w:spacing w:val="-12"/>
        </w:rPr>
        <w:t xml:space="preserve"> </w:t>
      </w:r>
      <w:r>
        <w:t>Primária,</w:t>
      </w:r>
      <w:r>
        <w:rPr>
          <w:spacing w:val="-12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articulação</w:t>
      </w:r>
      <w:r>
        <w:rPr>
          <w:spacing w:val="-12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demais</w:t>
      </w:r>
      <w:r>
        <w:rPr>
          <w:spacing w:val="-12"/>
        </w:rPr>
        <w:t xml:space="preserve"> </w:t>
      </w:r>
      <w:r>
        <w:t>pontos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Rede de Atenção à Saúde.</w:t>
      </w:r>
    </w:p>
    <w:p w14:paraId="2D715699" w14:textId="77777777" w:rsidR="00B07BDA" w:rsidRDefault="00B07BDA">
      <w:pPr>
        <w:pStyle w:val="Corpodetexto"/>
        <w:spacing w:before="2"/>
        <w:ind w:left="0" w:firstLine="0"/>
        <w:jc w:val="left"/>
      </w:pPr>
    </w:p>
    <w:p w14:paraId="7013EBDE" w14:textId="77777777" w:rsidR="00B07BDA" w:rsidRDefault="00000000" w:rsidP="00BB5A57">
      <w:pPr>
        <w:pStyle w:val="Ttulo2"/>
        <w:tabs>
          <w:tab w:val="left" w:pos="1218"/>
        </w:tabs>
        <w:ind w:left="1218" w:firstLine="0"/>
      </w:pPr>
      <w:bookmarkStart w:id="11" w:name="6.1.4._equipe_multidisciplinar_(e-multi)"/>
      <w:bookmarkStart w:id="12" w:name="_bookmark36"/>
      <w:bookmarkEnd w:id="11"/>
      <w:bookmarkEnd w:id="12"/>
      <w:r>
        <w:t>EQUIPE</w:t>
      </w:r>
      <w:r>
        <w:rPr>
          <w:spacing w:val="-13"/>
        </w:rPr>
        <w:t xml:space="preserve"> </w:t>
      </w:r>
      <w:r>
        <w:t>MULTIDISCIPLINAR</w:t>
      </w:r>
      <w:r>
        <w:rPr>
          <w:spacing w:val="-13"/>
        </w:rPr>
        <w:t xml:space="preserve"> </w:t>
      </w:r>
      <w:r>
        <w:t>(E-</w:t>
      </w:r>
      <w:r>
        <w:rPr>
          <w:spacing w:val="-2"/>
        </w:rPr>
        <w:t>MULTI)</w:t>
      </w:r>
    </w:p>
    <w:p w14:paraId="474C9E02" w14:textId="77777777" w:rsidR="00B07BDA" w:rsidRDefault="00000000">
      <w:pPr>
        <w:pStyle w:val="Corpodetexto"/>
        <w:spacing w:before="336" w:line="276" w:lineRule="auto"/>
        <w:ind w:right="138"/>
      </w:pPr>
      <w:r>
        <w:t>A Portaria GM/MS nº 635, de 22 de maio de 2023, institui e regulamenta o a implantação, custeio e desempenho das equipes multiprofissionais (e-Multi) na Atenção</w:t>
      </w:r>
      <w:r>
        <w:rPr>
          <w:spacing w:val="-5"/>
        </w:rPr>
        <w:t xml:space="preserve"> </w:t>
      </w:r>
      <w:r>
        <w:t>Primária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Saúde.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e-Multi</w:t>
      </w:r>
      <w:r>
        <w:rPr>
          <w:spacing w:val="-6"/>
        </w:rPr>
        <w:t xml:space="preserve"> </w:t>
      </w:r>
      <w:r>
        <w:t>são</w:t>
      </w:r>
      <w:r>
        <w:rPr>
          <w:spacing w:val="-5"/>
        </w:rPr>
        <w:t xml:space="preserve"> </w:t>
      </w:r>
      <w:r>
        <w:t>formadas</w:t>
      </w:r>
      <w:r>
        <w:rPr>
          <w:spacing w:val="-7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profissionais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diferentes áreas, que atuam de maneira integrada e complementar às equipes da APS, compartilhando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responsabilidade</w:t>
      </w:r>
      <w:r>
        <w:rPr>
          <w:spacing w:val="-8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cuidado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população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território,</w:t>
      </w:r>
      <w:r>
        <w:rPr>
          <w:spacing w:val="-6"/>
        </w:rPr>
        <w:t xml:space="preserve"> </w:t>
      </w:r>
      <w:r>
        <w:t>em articulação com a Rede de Atenção à Saúde.</w:t>
      </w:r>
    </w:p>
    <w:p w14:paraId="61567E07" w14:textId="77777777" w:rsidR="00B07BDA" w:rsidRDefault="00000000">
      <w:pPr>
        <w:pStyle w:val="Corpodetexto"/>
        <w:spacing w:before="279" w:line="276" w:lineRule="auto"/>
        <w:ind w:right="136"/>
      </w:pPr>
      <w:r>
        <w:t>No município de Alto Araguaia, a e-Multi é do tipo Complementar, composta por profissionais de nutrição, psicologia, fisioterapia e fonoaudiologia, atuando no apoio às equipes de Atenção Primária.</w:t>
      </w:r>
    </w:p>
    <w:p w14:paraId="4E2DC170" w14:textId="77777777" w:rsidR="00B07BDA" w:rsidRDefault="00000000">
      <w:pPr>
        <w:pStyle w:val="Ttulo4"/>
        <w:spacing w:before="281"/>
        <w:ind w:left="1822"/>
      </w:pPr>
      <w:r>
        <w:rPr>
          <w:noProof/>
        </w:rPr>
        <w:drawing>
          <wp:anchor distT="0" distB="0" distL="0" distR="0" simplePos="0" relativeHeight="487607296" behindDoc="1" locked="0" layoutInCell="1" allowOverlap="1" wp14:anchorId="39381F8C" wp14:editId="391EFE99">
            <wp:simplePos x="0" y="0"/>
            <wp:positionH relativeFrom="page">
              <wp:posOffset>1080136</wp:posOffset>
            </wp:positionH>
            <wp:positionV relativeFrom="paragraph">
              <wp:posOffset>410908</wp:posOffset>
            </wp:positionV>
            <wp:extent cx="5494272" cy="1835658"/>
            <wp:effectExtent l="0" t="0" r="0" b="0"/>
            <wp:wrapTopAndBottom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272" cy="1835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Imagem</w:t>
      </w:r>
      <w:r>
        <w:rPr>
          <w:spacing w:val="-6"/>
        </w:rPr>
        <w:t xml:space="preserve"> </w:t>
      </w:r>
      <w:r>
        <w:t>13 –</w:t>
      </w:r>
      <w:r>
        <w:rPr>
          <w:spacing w:val="-3"/>
        </w:rPr>
        <w:t xml:space="preserve"> </w:t>
      </w:r>
      <w:r>
        <w:t>Ações</w:t>
      </w:r>
      <w:r>
        <w:rPr>
          <w:spacing w:val="-1"/>
        </w:rPr>
        <w:t xml:space="preserve"> </w:t>
      </w:r>
      <w:r>
        <w:t>prioritárias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e-Multi,</w:t>
      </w:r>
      <w:r>
        <w:rPr>
          <w:spacing w:val="-2"/>
        </w:rPr>
        <w:t xml:space="preserve"> </w:t>
      </w:r>
      <w:r>
        <w:t>Alto</w:t>
      </w:r>
      <w:r>
        <w:rPr>
          <w:spacing w:val="-2"/>
        </w:rPr>
        <w:t xml:space="preserve"> Araguaia/MT.</w:t>
      </w:r>
    </w:p>
    <w:p w14:paraId="4C62B8EF" w14:textId="77777777" w:rsidR="00B07BDA" w:rsidRDefault="00000000">
      <w:pPr>
        <w:ind w:left="2036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Política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Atenção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Básica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PNAB/Ministério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Saúde.</w:t>
      </w:r>
    </w:p>
    <w:p w14:paraId="025D7B19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748327E" w14:textId="77777777" w:rsidR="00B07BDA" w:rsidRDefault="00000000">
      <w:pPr>
        <w:pStyle w:val="Corpodetexto"/>
        <w:spacing w:before="116" w:line="276" w:lineRule="auto"/>
        <w:ind w:right="135"/>
      </w:pPr>
      <w:r>
        <w:lastRenderedPageBreak/>
        <w:t>Suas</w:t>
      </w:r>
      <w:r>
        <w:rPr>
          <w:spacing w:val="-3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orientadas</w:t>
      </w:r>
      <w:r>
        <w:rPr>
          <w:spacing w:val="-3"/>
        </w:rPr>
        <w:t xml:space="preserve"> </w:t>
      </w:r>
      <w:r>
        <w:t>pelas</w:t>
      </w:r>
      <w:r>
        <w:rPr>
          <w:spacing w:val="-3"/>
        </w:rPr>
        <w:t xml:space="preserve"> </w:t>
      </w:r>
      <w:r>
        <w:t>necessidades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território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desenvolvidas de forma compartilhada com as equipes vinculadas, incluindo atendimentos individuais, em grupo e domiciliares, atividades coletivas, apoio matricial, discussões de casos, atendimento compartilhado, ações de saúde a distância, construção de projetos</w:t>
      </w:r>
      <w:r>
        <w:rPr>
          <w:spacing w:val="-1"/>
        </w:rPr>
        <w:t xml:space="preserve"> </w:t>
      </w:r>
      <w:r>
        <w:t xml:space="preserve">terapêuticos e intervenções no território, além de práticas </w:t>
      </w:r>
      <w:r>
        <w:rPr>
          <w:spacing w:val="-2"/>
        </w:rPr>
        <w:t>intersetoriais.</w:t>
      </w:r>
    </w:p>
    <w:p w14:paraId="07C5DF66" w14:textId="77777777" w:rsidR="00B07BDA" w:rsidRDefault="00000000">
      <w:pPr>
        <w:pStyle w:val="Corpodetexto"/>
        <w:spacing w:before="281" w:line="276" w:lineRule="auto"/>
        <w:ind w:right="139"/>
      </w:pPr>
      <w:r>
        <w:t>Essa atuação contribui para a integração entre promoção, prevenção e assistência, fortalecendo a organização da atenção e</w:t>
      </w:r>
      <w:r>
        <w:rPr>
          <w:spacing w:val="-1"/>
        </w:rPr>
        <w:t xml:space="preserve"> </w:t>
      </w:r>
      <w:r>
        <w:t>a resolutividade do cuidado.</w:t>
      </w:r>
    </w:p>
    <w:p w14:paraId="4D180B72" w14:textId="77777777" w:rsidR="00B07BDA" w:rsidRDefault="00B07BDA">
      <w:pPr>
        <w:pStyle w:val="Corpodetexto"/>
        <w:ind w:left="0" w:firstLine="0"/>
        <w:jc w:val="left"/>
      </w:pPr>
    </w:p>
    <w:p w14:paraId="2E7BE184" w14:textId="77777777" w:rsidR="00B07BDA" w:rsidRDefault="00000000" w:rsidP="00BB5A57">
      <w:pPr>
        <w:pStyle w:val="Ttulo2"/>
        <w:tabs>
          <w:tab w:val="left" w:pos="1218"/>
        </w:tabs>
        <w:ind w:left="1218" w:firstLine="0"/>
      </w:pPr>
      <w:bookmarkStart w:id="13" w:name="6.1.5._polo_academia_da_saúde_(PAS)"/>
      <w:bookmarkStart w:id="14" w:name="_bookmark37"/>
      <w:bookmarkEnd w:id="13"/>
      <w:bookmarkEnd w:id="14"/>
      <w:r>
        <w:t>POLO</w:t>
      </w:r>
      <w:r>
        <w:rPr>
          <w:spacing w:val="-3"/>
        </w:rPr>
        <w:t xml:space="preserve"> </w:t>
      </w:r>
      <w:r>
        <w:t>ACADEMIA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SAÚDE</w:t>
      </w:r>
      <w:r>
        <w:rPr>
          <w:spacing w:val="-4"/>
        </w:rPr>
        <w:t xml:space="preserve"> (PAS)</w:t>
      </w:r>
    </w:p>
    <w:p w14:paraId="61875B45" w14:textId="77777777" w:rsidR="00B07BDA" w:rsidRDefault="00000000">
      <w:pPr>
        <w:pStyle w:val="Corpodetexto"/>
        <w:spacing w:before="336" w:line="276" w:lineRule="auto"/>
        <w:ind w:right="139"/>
      </w:pPr>
      <w:r>
        <w:t>O Programa Academia da Saúde (PAS), caracteriza-se com uma estratégia de promoção da saúde vinculada à Atenção Primária à Saúde (APS), baseada na implantação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polos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infraestrutura</w:t>
      </w:r>
      <w:r>
        <w:rPr>
          <w:spacing w:val="-2"/>
        </w:rPr>
        <w:t xml:space="preserve"> </w:t>
      </w:r>
      <w:r>
        <w:t>adequada,</w:t>
      </w:r>
      <w:r>
        <w:rPr>
          <w:spacing w:val="-1"/>
        </w:rPr>
        <w:t xml:space="preserve"> </w:t>
      </w:r>
      <w:r>
        <w:t>equipamentos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profissionais qualificados para o desenvolvimento de ações de cuidado.</w:t>
      </w:r>
    </w:p>
    <w:p w14:paraId="20C54980" w14:textId="77777777" w:rsidR="00B07BDA" w:rsidRDefault="00000000">
      <w:pPr>
        <w:pStyle w:val="Corpodetexto"/>
        <w:spacing w:before="281" w:line="276" w:lineRule="auto"/>
        <w:ind w:right="137"/>
      </w:pPr>
      <w:r>
        <w:t>O programa adota uma concepção ampliada de saúde, considerando determinantes</w:t>
      </w:r>
      <w:r>
        <w:rPr>
          <w:spacing w:val="-8"/>
        </w:rPr>
        <w:t xml:space="preserve"> </w:t>
      </w:r>
      <w:r>
        <w:t>sociais,</w:t>
      </w:r>
      <w:r>
        <w:rPr>
          <w:spacing w:val="-4"/>
        </w:rPr>
        <w:t xml:space="preserve"> </w:t>
      </w:r>
      <w:r>
        <w:t>culturais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econômicos,</w:t>
      </w:r>
      <w:r>
        <w:rPr>
          <w:spacing w:val="-6"/>
        </w:rPr>
        <w:t xml:space="preserve"> </w:t>
      </w:r>
      <w:r>
        <w:t>através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práticas</w:t>
      </w:r>
      <w:r>
        <w:rPr>
          <w:spacing w:val="-8"/>
        </w:rPr>
        <w:t xml:space="preserve"> </w:t>
      </w:r>
      <w:r>
        <w:t>corporais,</w:t>
      </w:r>
      <w:r>
        <w:rPr>
          <w:spacing w:val="-6"/>
        </w:rPr>
        <w:t xml:space="preserve"> </w:t>
      </w:r>
      <w:r>
        <w:t>ações de</w:t>
      </w:r>
      <w:r>
        <w:rPr>
          <w:spacing w:val="-3"/>
        </w:rPr>
        <w:t xml:space="preserve"> </w:t>
      </w:r>
      <w:r>
        <w:t>promoção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saudável,</w:t>
      </w:r>
      <w:r>
        <w:rPr>
          <w:spacing w:val="-1"/>
        </w:rPr>
        <w:t xml:space="preserve"> </w:t>
      </w:r>
      <w:r>
        <w:t>educação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saúde,</w:t>
      </w:r>
      <w:r>
        <w:rPr>
          <w:spacing w:val="-1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culturais</w:t>
      </w:r>
      <w:r>
        <w:rPr>
          <w:spacing w:val="-3"/>
        </w:rPr>
        <w:t xml:space="preserve"> </w:t>
      </w:r>
      <w:r>
        <w:t xml:space="preserve">e mobilização comunitária, contribuindo para a adoção de estilos de vida mais </w:t>
      </w:r>
      <w:r>
        <w:rPr>
          <w:spacing w:val="-2"/>
        </w:rPr>
        <w:t>saudáveis.</w:t>
      </w:r>
    </w:p>
    <w:p w14:paraId="4BA16866" w14:textId="77777777" w:rsidR="00B07BDA" w:rsidRDefault="00000000">
      <w:pPr>
        <w:pStyle w:val="Corpodetexto"/>
        <w:spacing w:before="279" w:line="276" w:lineRule="auto"/>
        <w:ind w:right="135"/>
      </w:pPr>
      <w:r>
        <w:t>No município de Alto Araguaia, o programa é conduzido por um profissional de educação física e uma fisioterapeuta. A rotina semanal inclui caminhadas orientadas para a população idosa, grupos de acompanhamento de hipertensos e diabéticos, sessões de alongamento, práticas de relaxamento, capoterapia (prática que combina atividade física com música e canto) para crianças e adultos, além de grupos de cessação do tabagismo. Essas atividades visam promover o envelhecimento ativo, o controle de doenças crônicas, a saúde mental e o bem-estar geral da população.</w:t>
      </w:r>
    </w:p>
    <w:p w14:paraId="0A2EF40A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7560938" w14:textId="77777777" w:rsidR="00B07BDA" w:rsidRDefault="00000000" w:rsidP="00BB5A57">
      <w:pPr>
        <w:pStyle w:val="Ttulo2"/>
        <w:tabs>
          <w:tab w:val="left" w:pos="1222"/>
        </w:tabs>
        <w:spacing w:before="118"/>
        <w:ind w:firstLine="0"/>
      </w:pPr>
      <w:bookmarkStart w:id="15" w:name="6.1.6._Cobertura_assistencial_da_APS"/>
      <w:bookmarkStart w:id="16" w:name="_bookmark38"/>
      <w:bookmarkStart w:id="17" w:name="6.2._ATENÇÃO_ESPECIALIZADA"/>
      <w:bookmarkStart w:id="18" w:name="_bookmark40"/>
      <w:bookmarkEnd w:id="15"/>
      <w:bookmarkEnd w:id="16"/>
      <w:bookmarkEnd w:id="17"/>
      <w:bookmarkEnd w:id="18"/>
      <w:r>
        <w:lastRenderedPageBreak/>
        <w:t>ATENÇÃO</w:t>
      </w:r>
      <w:r>
        <w:rPr>
          <w:spacing w:val="-4"/>
        </w:rPr>
        <w:t xml:space="preserve"> </w:t>
      </w:r>
      <w:r>
        <w:rPr>
          <w:spacing w:val="-2"/>
        </w:rPr>
        <w:t>ESPECIALIZADA</w:t>
      </w:r>
    </w:p>
    <w:p w14:paraId="1AAC8549" w14:textId="77777777" w:rsidR="00B07BDA" w:rsidRDefault="00000000">
      <w:pPr>
        <w:pStyle w:val="Corpodetexto"/>
        <w:spacing w:before="295" w:line="276" w:lineRule="auto"/>
        <w:ind w:right="136"/>
      </w:pPr>
      <w:r>
        <w:t>A</w:t>
      </w:r>
      <w:r>
        <w:rPr>
          <w:spacing w:val="-6"/>
        </w:rPr>
        <w:t xml:space="preserve"> </w:t>
      </w:r>
      <w:r>
        <w:t>Atenção</w:t>
      </w:r>
      <w:r>
        <w:rPr>
          <w:spacing w:val="-6"/>
        </w:rPr>
        <w:t xml:space="preserve"> </w:t>
      </w:r>
      <w:r>
        <w:t>Especializada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Saúde,</w:t>
      </w:r>
      <w:r>
        <w:rPr>
          <w:spacing w:val="-3"/>
        </w:rPr>
        <w:t xml:space="preserve"> </w:t>
      </w:r>
      <w:r>
        <w:t>caracteriza-se</w:t>
      </w:r>
      <w:r>
        <w:rPr>
          <w:spacing w:val="-7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conjunto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ações</w:t>
      </w:r>
      <w:r>
        <w:rPr>
          <w:spacing w:val="-7"/>
        </w:rPr>
        <w:t xml:space="preserve"> </w:t>
      </w:r>
      <w:r>
        <w:t>e serviços destinados a atender as necessidades de saúde que exigem maior densidade tecnológica, recursos específicos e profissionais com formação especializada. Esse nível de atenção engloba a média e alta complexidade, e tem como objetivo complementar o cuidado iniciado na Atenção Primária, assegurando a integralidade da assistência e o acesso resolutivo aos serviços diagnósticos, terapêuticos e de reabilitação.</w:t>
      </w:r>
    </w:p>
    <w:p w14:paraId="6781F01F" w14:textId="77777777" w:rsidR="00B07BDA" w:rsidRDefault="00000000">
      <w:pPr>
        <w:pStyle w:val="Corpodetexto"/>
        <w:spacing w:before="238" w:line="276" w:lineRule="auto"/>
        <w:ind w:right="135"/>
      </w:pPr>
      <w:r>
        <w:t>A</w:t>
      </w:r>
      <w:r>
        <w:rPr>
          <w:spacing w:val="-11"/>
        </w:rPr>
        <w:t xml:space="preserve"> </w:t>
      </w:r>
      <w:r>
        <w:t>média</w:t>
      </w:r>
      <w:r>
        <w:rPr>
          <w:spacing w:val="-11"/>
        </w:rPr>
        <w:t xml:space="preserve"> </w:t>
      </w:r>
      <w:r>
        <w:t>complexidade</w:t>
      </w:r>
      <w:r>
        <w:rPr>
          <w:spacing w:val="-11"/>
        </w:rPr>
        <w:t xml:space="preserve"> </w:t>
      </w:r>
      <w:r>
        <w:t>envolve</w:t>
      </w:r>
      <w:r>
        <w:rPr>
          <w:spacing w:val="-12"/>
        </w:rPr>
        <w:t xml:space="preserve"> </w:t>
      </w:r>
      <w:r>
        <w:t>procedimentos</w:t>
      </w:r>
      <w:r>
        <w:rPr>
          <w:spacing w:val="-13"/>
        </w:rPr>
        <w:t xml:space="preserve"> </w:t>
      </w:r>
      <w:r>
        <w:t>ambulatoriais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hospitalares que demandam tecnologia e especialização intermediária, como exames laboratoriais,</w:t>
      </w:r>
      <w:r>
        <w:rPr>
          <w:spacing w:val="-1"/>
        </w:rPr>
        <w:t xml:space="preserve"> </w:t>
      </w:r>
      <w:r>
        <w:t>fisioterapia,</w:t>
      </w:r>
      <w:r>
        <w:rPr>
          <w:spacing w:val="-1"/>
        </w:rPr>
        <w:t xml:space="preserve"> </w:t>
      </w:r>
      <w:r>
        <w:t>consultas</w:t>
      </w:r>
      <w:r>
        <w:rPr>
          <w:spacing w:val="-3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especialistas</w:t>
      </w:r>
      <w:r>
        <w:rPr>
          <w:spacing w:val="-1"/>
        </w:rPr>
        <w:t xml:space="preserve"> </w:t>
      </w:r>
      <w:r>
        <w:t>e atendimentos</w:t>
      </w:r>
      <w:r>
        <w:rPr>
          <w:spacing w:val="-3"/>
        </w:rPr>
        <w:t xml:space="preserve"> </w:t>
      </w:r>
      <w:r>
        <w:t xml:space="preserve">de urgência e emergência. Já a alta complexidade abrange procedimentos de maior custo e sofisticação tecnológica, geralmente regulados para outros municípios de </w:t>
      </w:r>
      <w:r>
        <w:rPr>
          <w:spacing w:val="-2"/>
        </w:rPr>
        <w:t>referência.</w:t>
      </w:r>
    </w:p>
    <w:p w14:paraId="7EE5D4B6" w14:textId="77777777" w:rsidR="00B07BDA" w:rsidRDefault="00000000">
      <w:pPr>
        <w:pStyle w:val="Corpodetexto"/>
        <w:spacing w:before="282" w:line="276" w:lineRule="auto"/>
        <w:ind w:right="137"/>
      </w:pPr>
      <w:r>
        <w:t>No escopo de atendimento municipal, estão disponíveis os serviços de reabilitação intermediado pelo Centro de Reabilitação Caio Hugueney, consultas especializadas. Nesse contexto, o município dispõe de unidades próprias para a oferta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atendimentos</w:t>
      </w:r>
      <w:r>
        <w:rPr>
          <w:spacing w:val="-14"/>
        </w:rPr>
        <w:t xml:space="preserve"> </w:t>
      </w:r>
      <w:r>
        <w:t>especializados,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articulam</w:t>
      </w:r>
      <w:r>
        <w:rPr>
          <w:spacing w:val="-13"/>
        </w:rPr>
        <w:t xml:space="preserve"> </w:t>
      </w:r>
      <w:r>
        <w:t>aos</w:t>
      </w:r>
      <w:r>
        <w:rPr>
          <w:spacing w:val="-12"/>
        </w:rPr>
        <w:t xml:space="preserve"> </w:t>
      </w:r>
      <w:r>
        <w:t>serviços</w:t>
      </w:r>
      <w:r>
        <w:rPr>
          <w:spacing w:val="-14"/>
        </w:rPr>
        <w:t xml:space="preserve"> </w:t>
      </w:r>
      <w:r>
        <w:t>pactuados</w:t>
      </w:r>
      <w:r>
        <w:rPr>
          <w:spacing w:val="-14"/>
        </w:rPr>
        <w:t xml:space="preserve"> </w:t>
      </w:r>
      <w:r>
        <w:t>na Rede de Atenção à Saúde, os quais têm a finalidade de complementar a oferta assistencial e assegurar a continuidade do cuidado, evitando a desassistência dos usuários. Essa organização possibilita o encaminhamento oportuno e resolutivo, conforme as necessidades clínicas identificadas.</w:t>
      </w:r>
    </w:p>
    <w:p w14:paraId="521E4932" w14:textId="77777777" w:rsidR="00B07BDA" w:rsidRDefault="00B07BDA">
      <w:pPr>
        <w:pStyle w:val="Corpodetexto"/>
        <w:ind w:left="0" w:firstLine="0"/>
        <w:jc w:val="left"/>
      </w:pPr>
    </w:p>
    <w:p w14:paraId="6EEADF66" w14:textId="77777777" w:rsidR="00B07BDA" w:rsidRDefault="00000000" w:rsidP="00BB5A57">
      <w:pPr>
        <w:pStyle w:val="Ttulo2"/>
        <w:tabs>
          <w:tab w:val="left" w:pos="1218"/>
        </w:tabs>
        <w:ind w:left="1218" w:firstLine="0"/>
      </w:pPr>
      <w:bookmarkStart w:id="19" w:name="6.2.1._unidade_descentralizada_de_REABIL"/>
      <w:bookmarkStart w:id="20" w:name="_bookmark41"/>
      <w:bookmarkEnd w:id="19"/>
      <w:bookmarkEnd w:id="20"/>
      <w:r>
        <w:t>UNIDADE</w:t>
      </w:r>
      <w:r>
        <w:rPr>
          <w:spacing w:val="-11"/>
        </w:rPr>
        <w:t xml:space="preserve"> </w:t>
      </w:r>
      <w:r>
        <w:t>DESCENTRALIZADA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REABILITACAO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>UDR</w:t>
      </w:r>
    </w:p>
    <w:p w14:paraId="43893CE6" w14:textId="77777777" w:rsidR="00B07BDA" w:rsidRDefault="00000000">
      <w:pPr>
        <w:pStyle w:val="Corpodetexto"/>
        <w:spacing w:before="336" w:line="276" w:lineRule="auto"/>
        <w:ind w:right="135"/>
      </w:pPr>
      <w:r>
        <w:t>A Unidade Descentralizada de Reabilitação do município de Alto Araguaia, também conhecida como Centro de Reabilitação Caio Hugueney, integra a Rede de Cuidados à Pessoa com Deficiência (RCPD) no âmbito do Sistema Único de Saúde (SUS), ofertando acesso integral, contínuo e humanizado às pessoas com deficiência temporária ou permanente; progressiva, regressiva ou estável; intermitente ou contínua, com foco na melhoria da funcionalidade, autonomia e qualidade de vida dos usuários com limitações funcionais.</w:t>
      </w:r>
    </w:p>
    <w:p w14:paraId="02F20C50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1ACF1ADA" w14:textId="77777777" w:rsidR="00B07BDA" w:rsidRDefault="00000000">
      <w:pPr>
        <w:pStyle w:val="Corpodetexto"/>
        <w:spacing w:before="116" w:line="276" w:lineRule="auto"/>
        <w:ind w:right="137"/>
      </w:pPr>
      <w:r>
        <w:lastRenderedPageBreak/>
        <w:t>Em Alto Araguaia, o serviço faz parte da estratégia de descentralização da assistência promovida pela Secretaria de Estado de Saúde de Mato Grosso (SES/MT),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meio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implantação</w:t>
      </w:r>
      <w:r>
        <w:rPr>
          <w:spacing w:val="-13"/>
        </w:rPr>
        <w:t xml:space="preserve"> </w:t>
      </w:r>
      <w:r>
        <w:t>das</w:t>
      </w:r>
      <w:r>
        <w:rPr>
          <w:spacing w:val="-15"/>
        </w:rPr>
        <w:t xml:space="preserve"> </w:t>
      </w:r>
      <w:r>
        <w:t>Unidades</w:t>
      </w:r>
      <w:r>
        <w:rPr>
          <w:spacing w:val="-15"/>
        </w:rPr>
        <w:t xml:space="preserve"> </w:t>
      </w:r>
      <w:r>
        <w:t>Descentralizadas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Reabilitação (UDR) e habilitação dos Centros Especializados em Reabilitação (CER) no estado.</w:t>
      </w:r>
    </w:p>
    <w:p w14:paraId="1645E31C" w14:textId="77777777" w:rsidR="00B07BDA" w:rsidRDefault="00000000">
      <w:pPr>
        <w:pStyle w:val="Corpodetexto"/>
        <w:spacing w:before="281" w:line="276" w:lineRule="auto"/>
        <w:ind w:right="136"/>
      </w:pPr>
      <w:r>
        <w:t>Essa iniciativa representou um importante avanço operacional do cuidado, pois viabilizou a ampliação do acesso e da resolutividade nos fluxos de atendimento às pessoas com deficiência.</w:t>
      </w:r>
    </w:p>
    <w:p w14:paraId="12265F59" w14:textId="77777777" w:rsidR="00B07BDA" w:rsidRDefault="00000000">
      <w:pPr>
        <w:pStyle w:val="Corpodetexto"/>
        <w:spacing w:before="279" w:line="276" w:lineRule="auto"/>
        <w:ind w:right="135"/>
      </w:pPr>
      <w:r>
        <w:t>Para a manutenção das unidades de reabilitação habilitadas pela SES, o governo estadual</w:t>
      </w:r>
      <w:r>
        <w:rPr>
          <w:spacing w:val="-2"/>
        </w:rPr>
        <w:t xml:space="preserve"> </w:t>
      </w:r>
      <w:r>
        <w:t>destina</w:t>
      </w:r>
      <w:r>
        <w:rPr>
          <w:spacing w:val="-1"/>
        </w:rPr>
        <w:t xml:space="preserve"> </w:t>
      </w:r>
      <w:r>
        <w:t>mensalmente</w:t>
      </w:r>
      <w:r>
        <w:rPr>
          <w:spacing w:val="-2"/>
        </w:rPr>
        <w:t xml:space="preserve"> </w:t>
      </w:r>
      <w:r>
        <w:t>aos</w:t>
      </w:r>
      <w:r>
        <w:rPr>
          <w:spacing w:val="-2"/>
        </w:rPr>
        <w:t xml:space="preserve"> </w:t>
      </w:r>
      <w:r>
        <w:t>Fundos</w:t>
      </w:r>
      <w:r>
        <w:rPr>
          <w:spacing w:val="-2"/>
        </w:rPr>
        <w:t xml:space="preserve"> </w:t>
      </w:r>
      <w:r>
        <w:t>Municipais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2"/>
        </w:rPr>
        <w:t xml:space="preserve"> </w:t>
      </w:r>
      <w:r>
        <w:t>recursos de cofinanciamento, que consideram a classificação e o porte dos serviços, cabendo à gestão municipal a contratação dos profissionais e a organização dos espaços físicos.</w:t>
      </w:r>
    </w:p>
    <w:p w14:paraId="65249952" w14:textId="77777777" w:rsidR="00B07BDA" w:rsidRDefault="00000000">
      <w:pPr>
        <w:pStyle w:val="Corpodetexto"/>
        <w:spacing w:before="281" w:line="276" w:lineRule="auto"/>
        <w:ind w:right="137"/>
      </w:pPr>
      <w:r>
        <w:t>No</w:t>
      </w:r>
      <w:r>
        <w:rPr>
          <w:spacing w:val="-1"/>
        </w:rPr>
        <w:t xml:space="preserve"> </w:t>
      </w:r>
      <w:r>
        <w:t>Centro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Reabilitação</w:t>
      </w:r>
      <w:r>
        <w:rPr>
          <w:spacing w:val="-1"/>
        </w:rPr>
        <w:t xml:space="preserve"> </w:t>
      </w:r>
      <w:r>
        <w:t>Caio</w:t>
      </w:r>
      <w:r>
        <w:rPr>
          <w:spacing w:val="-1"/>
        </w:rPr>
        <w:t xml:space="preserve"> </w:t>
      </w:r>
      <w:r>
        <w:t>Hugueney,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atendimentos</w:t>
      </w:r>
      <w:r>
        <w:rPr>
          <w:spacing w:val="-1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realizados por uma equipe multiprofissional especializada, composta por fisioterapeutas, psicólogos e fonoaudiólogos, mediante encaminhamento médico. O serviço funciona de segunda a sexta-feira, das 07h00 às 11h00 e das 13h00 às 17h00, desenvolvendo terapias clínicas individuais e em grupo, garantindo atendimento humanizado e acompanhamento contínuo aos usuários em processo de reabilitação física, cognitiva e de comunicação.</w:t>
      </w:r>
    </w:p>
    <w:p w14:paraId="481ABD46" w14:textId="77777777" w:rsidR="00B07BDA" w:rsidRDefault="00B07BDA">
      <w:pPr>
        <w:pStyle w:val="Corpodetexto"/>
        <w:ind w:left="0" w:firstLine="0"/>
        <w:jc w:val="left"/>
      </w:pPr>
    </w:p>
    <w:p w14:paraId="44DC0224" w14:textId="77777777" w:rsidR="00B07BDA" w:rsidRDefault="00000000" w:rsidP="00BB5A57">
      <w:pPr>
        <w:pStyle w:val="Ttulo2"/>
        <w:tabs>
          <w:tab w:val="left" w:pos="1218"/>
        </w:tabs>
        <w:spacing w:before="1"/>
        <w:ind w:left="1218" w:firstLine="0"/>
      </w:pPr>
      <w:bookmarkStart w:id="21" w:name="6.2.2._Centro_de_saúde_Laurindo_Pires_de"/>
      <w:bookmarkStart w:id="22" w:name="_bookmark42"/>
      <w:bookmarkEnd w:id="21"/>
      <w:bookmarkEnd w:id="22"/>
      <w:r>
        <w:t>CENTRO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SAÚDE</w:t>
      </w:r>
      <w:r>
        <w:rPr>
          <w:spacing w:val="-6"/>
        </w:rPr>
        <w:t xml:space="preserve"> </w:t>
      </w:r>
      <w:r>
        <w:t>LAURINDO</w:t>
      </w:r>
      <w:r>
        <w:rPr>
          <w:spacing w:val="-4"/>
        </w:rPr>
        <w:t xml:space="preserve"> </w:t>
      </w:r>
      <w:r>
        <w:t>PIRES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MORAES</w:t>
      </w:r>
    </w:p>
    <w:p w14:paraId="474B0581" w14:textId="77777777" w:rsidR="00B07BDA" w:rsidRDefault="00000000">
      <w:pPr>
        <w:pStyle w:val="Corpodetexto"/>
        <w:spacing w:before="335" w:line="276" w:lineRule="auto"/>
        <w:ind w:right="137"/>
      </w:pPr>
      <w:r>
        <w:t>O Centro de Saúde Laurindo Pires de Moraes constitui-se como uma unidade estratégica da Rede de Atenção à Saúde de Alto Araguaia. Sua atuação está pautada na articulação complementar do cuidado iniciado na Atenção Primária</w:t>
      </w:r>
      <w:r>
        <w:rPr>
          <w:spacing w:val="-11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Saúde</w:t>
      </w:r>
      <w:r>
        <w:rPr>
          <w:spacing w:val="-12"/>
        </w:rPr>
        <w:t xml:space="preserve"> </w:t>
      </w:r>
      <w:r>
        <w:t>(APS),</w:t>
      </w:r>
      <w:r>
        <w:rPr>
          <w:spacing w:val="-13"/>
        </w:rPr>
        <w:t xml:space="preserve"> </w:t>
      </w:r>
      <w:r>
        <w:t>tendo</w:t>
      </w:r>
      <w:r>
        <w:rPr>
          <w:spacing w:val="-11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prioridade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oferta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consultas</w:t>
      </w:r>
      <w:r>
        <w:rPr>
          <w:spacing w:val="-13"/>
        </w:rPr>
        <w:t xml:space="preserve"> </w:t>
      </w:r>
      <w:r>
        <w:t>ambulatoriais de média complexidade aos usuários que necessitam de avaliação, acompanhamento e assistência médica especializada.</w:t>
      </w:r>
    </w:p>
    <w:p w14:paraId="241F0B51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601FA04" w14:textId="77777777" w:rsidR="00B07BDA" w:rsidRDefault="00000000">
      <w:pPr>
        <w:pStyle w:val="Corpodetexto"/>
        <w:spacing w:before="116" w:line="276" w:lineRule="auto"/>
        <w:ind w:right="137"/>
      </w:pPr>
      <w:r>
        <w:lastRenderedPageBreak/>
        <w:t>Os serviços são viabilizados por intermédio da celebração de convênios e aditivos</w:t>
      </w:r>
      <w:r>
        <w:rPr>
          <w:spacing w:val="-12"/>
        </w:rPr>
        <w:t xml:space="preserve"> </w:t>
      </w:r>
      <w:r>
        <w:t>firmados</w:t>
      </w:r>
      <w:r>
        <w:rPr>
          <w:spacing w:val="-9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Secretaria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Consórcio</w:t>
      </w:r>
      <w:r>
        <w:rPr>
          <w:spacing w:val="-10"/>
        </w:rPr>
        <w:t xml:space="preserve"> </w:t>
      </w:r>
      <w:r>
        <w:t>Regional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9"/>
        </w:rPr>
        <w:t xml:space="preserve"> </w:t>
      </w:r>
      <w:r>
        <w:t>Sul (CORESS/MT). Dessa forma, a gestão assegura a disponibilidade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atendimentos dentro da área de abrangência municipal, respeitando rigorosamente o processo de encaminhamento ordenado pela Central de Regulação.</w:t>
      </w:r>
    </w:p>
    <w:p w14:paraId="24E15242" w14:textId="77777777" w:rsidR="00B07BDA" w:rsidRDefault="00000000">
      <w:pPr>
        <w:pStyle w:val="Corpodetexto"/>
        <w:spacing w:before="281" w:line="276" w:lineRule="auto"/>
        <w:ind w:right="137"/>
      </w:pPr>
      <w:r>
        <w:t>Iniciado na APS, o fluxo assistencial baseia-se na identificação clínica da necessidade do paciente pelo médico da família, seguida da solicitação de avaliação e parecer ao médico especialista. De posse do encaminhamento devidamente</w:t>
      </w:r>
      <w:r>
        <w:rPr>
          <w:spacing w:val="-10"/>
        </w:rPr>
        <w:t xml:space="preserve"> </w:t>
      </w:r>
      <w:r>
        <w:t>fundamentado,</w:t>
      </w:r>
      <w:r>
        <w:rPr>
          <w:spacing w:val="-9"/>
        </w:rPr>
        <w:t xml:space="preserve"> </w:t>
      </w:r>
      <w:r>
        <w:t>cabe</w:t>
      </w:r>
      <w:r>
        <w:rPr>
          <w:spacing w:val="-10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Central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Regulação</w:t>
      </w:r>
      <w:r>
        <w:rPr>
          <w:spacing w:val="-9"/>
        </w:rPr>
        <w:t xml:space="preserve"> </w:t>
      </w:r>
      <w:r>
        <w:t>efetuar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 xml:space="preserve">agendamento da consulta e emitir a guia de autorização que permitirá a realização do </w:t>
      </w:r>
      <w:r>
        <w:rPr>
          <w:spacing w:val="-2"/>
        </w:rPr>
        <w:t>atendimento.</w:t>
      </w:r>
    </w:p>
    <w:p w14:paraId="731D698B" w14:textId="77777777" w:rsidR="00B07BDA" w:rsidRDefault="00B07BDA">
      <w:pPr>
        <w:pStyle w:val="Corpodetexto"/>
        <w:ind w:left="0" w:firstLine="0"/>
        <w:jc w:val="left"/>
      </w:pPr>
    </w:p>
    <w:p w14:paraId="4A66E2D8" w14:textId="77777777" w:rsidR="00B07BDA" w:rsidRDefault="00000000" w:rsidP="00BB5A57">
      <w:pPr>
        <w:pStyle w:val="Ttulo2"/>
        <w:tabs>
          <w:tab w:val="left" w:pos="1218"/>
        </w:tabs>
        <w:spacing w:before="1"/>
        <w:ind w:left="1218" w:firstLine="0"/>
      </w:pPr>
      <w:bookmarkStart w:id="23" w:name="6.2.3._LABORATÓRIO_MUNICIPAL"/>
      <w:bookmarkStart w:id="24" w:name="_bookmark43"/>
      <w:bookmarkEnd w:id="23"/>
      <w:bookmarkEnd w:id="24"/>
      <w:r>
        <w:t>LABORATÓRIO</w:t>
      </w:r>
      <w:r>
        <w:rPr>
          <w:spacing w:val="-11"/>
        </w:rPr>
        <w:t xml:space="preserve"> </w:t>
      </w:r>
      <w:r>
        <w:rPr>
          <w:spacing w:val="-2"/>
        </w:rPr>
        <w:t>MUNICIPAL</w:t>
      </w:r>
    </w:p>
    <w:p w14:paraId="6819614B" w14:textId="77777777" w:rsidR="00B07BDA" w:rsidRDefault="00000000">
      <w:pPr>
        <w:pStyle w:val="Corpodetexto"/>
        <w:spacing w:before="294" w:line="276" w:lineRule="auto"/>
        <w:ind w:right="137"/>
      </w:pPr>
      <w:r>
        <w:t>O Laboratório Municipal de Alto Araguaia está localizado em anexo ao Hospital Municipal de Alto Araguaia, integrando a rede municipal no apoio diagnóstico e terapêutico aos usuários do Sistema Único de Saúde (SUS). A unidade</w:t>
      </w:r>
      <w:r>
        <w:rPr>
          <w:spacing w:val="-15"/>
        </w:rPr>
        <w:t xml:space="preserve"> </w:t>
      </w:r>
      <w:r>
        <w:t>realiza</w:t>
      </w:r>
      <w:r>
        <w:rPr>
          <w:spacing w:val="-12"/>
        </w:rPr>
        <w:t xml:space="preserve"> </w:t>
      </w:r>
      <w:r>
        <w:t>serviços</w:t>
      </w:r>
      <w:r>
        <w:rPr>
          <w:spacing w:val="-15"/>
        </w:rPr>
        <w:t xml:space="preserve"> </w:t>
      </w:r>
      <w:r>
        <w:t>análises</w:t>
      </w:r>
      <w:r>
        <w:rPr>
          <w:spacing w:val="-13"/>
        </w:rPr>
        <w:t xml:space="preserve"> </w:t>
      </w:r>
      <w:r>
        <w:t>clínicas</w:t>
      </w:r>
      <w:r>
        <w:rPr>
          <w:spacing w:val="-16"/>
        </w:rPr>
        <w:t xml:space="preserve"> </w:t>
      </w:r>
      <w:r>
        <w:t>laboratório,</w:t>
      </w:r>
      <w:r>
        <w:rPr>
          <w:spacing w:val="-13"/>
        </w:rPr>
        <w:t xml:space="preserve"> </w:t>
      </w:r>
      <w:r>
        <w:t>contemplando</w:t>
      </w:r>
      <w:r>
        <w:rPr>
          <w:spacing w:val="-13"/>
        </w:rPr>
        <w:t xml:space="preserve"> </w:t>
      </w:r>
      <w:r>
        <w:t>agendamento, coleta e processamento de exames mediante solicitação médica.</w:t>
      </w:r>
    </w:p>
    <w:p w14:paraId="30B65882" w14:textId="77777777" w:rsidR="00B07BDA" w:rsidRDefault="00000000">
      <w:pPr>
        <w:pStyle w:val="Corpodetexto"/>
        <w:spacing w:before="200" w:line="276" w:lineRule="auto"/>
        <w:ind w:right="137"/>
      </w:pPr>
      <w:r>
        <w:t>O</w:t>
      </w:r>
      <w:r>
        <w:rPr>
          <w:spacing w:val="-3"/>
        </w:rPr>
        <w:t xml:space="preserve"> </w:t>
      </w:r>
      <w:r>
        <w:t>serviço</w:t>
      </w:r>
      <w:r>
        <w:rPr>
          <w:spacing w:val="-1"/>
        </w:rPr>
        <w:t xml:space="preserve"> </w:t>
      </w:r>
      <w:r>
        <w:t>oferta</w:t>
      </w:r>
      <w:r>
        <w:rPr>
          <w:spacing w:val="-2"/>
        </w:rPr>
        <w:t xml:space="preserve"> </w:t>
      </w:r>
      <w:r>
        <w:t>exames</w:t>
      </w:r>
      <w:r>
        <w:rPr>
          <w:spacing w:val="-3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>áreas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hemoterapia,</w:t>
      </w:r>
      <w:r>
        <w:rPr>
          <w:spacing w:val="-1"/>
        </w:rPr>
        <w:t xml:space="preserve"> </w:t>
      </w:r>
      <w:r>
        <w:t>bioquímica,</w:t>
      </w:r>
      <w:r>
        <w:rPr>
          <w:spacing w:val="-1"/>
        </w:rPr>
        <w:t xml:space="preserve"> </w:t>
      </w:r>
      <w:r>
        <w:t xml:space="preserve">coprologia, uroanálise, hematologia e hemostasia, microbiologia, sorologia e imunologia, imunematologia, além das análises em outros líquidos biológicos. Também executa investigações relacionadas à vigilância epidemiológica e ambiental, contribuindo para o monitoramento, prevenção e controle de agravos em saúde </w:t>
      </w:r>
      <w:r>
        <w:rPr>
          <w:spacing w:val="-2"/>
        </w:rPr>
        <w:t>pública.</w:t>
      </w:r>
    </w:p>
    <w:p w14:paraId="5E6E3A08" w14:textId="77777777" w:rsidR="00B07BDA" w:rsidRDefault="00000000">
      <w:pPr>
        <w:pStyle w:val="Corpodetexto"/>
        <w:spacing w:before="200" w:line="276" w:lineRule="auto"/>
        <w:ind w:right="137"/>
      </w:pPr>
      <w:r>
        <w:t>Além disso, o laboratório realiza a análise dos testes de triagem neonatal (teste do pezinho) coletados na Atenção Primária à Saúde (APS), fortalecendo o diagnóstico precoce e o acompanhamento oportuno de condições que podem comprometer o desenvolvimento infantil.</w:t>
      </w:r>
    </w:p>
    <w:p w14:paraId="45B537B2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54268BFE" w14:textId="77777777" w:rsidR="00B07BDA" w:rsidRDefault="00000000" w:rsidP="00BB5A57">
      <w:pPr>
        <w:pStyle w:val="Ttulo2"/>
        <w:tabs>
          <w:tab w:val="left" w:pos="1218"/>
        </w:tabs>
        <w:spacing w:before="116"/>
        <w:ind w:left="1218" w:firstLine="0"/>
      </w:pPr>
      <w:bookmarkStart w:id="25" w:name="6.2.4._HOSPITAL_municipal_Deputado_Cacil"/>
      <w:bookmarkStart w:id="26" w:name="_bookmark44"/>
      <w:bookmarkEnd w:id="25"/>
      <w:bookmarkEnd w:id="26"/>
      <w:r>
        <w:lastRenderedPageBreak/>
        <w:t>HOSPITAL</w:t>
      </w:r>
      <w:r>
        <w:rPr>
          <w:spacing w:val="-9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DEPUTADO</w:t>
      </w:r>
      <w:r>
        <w:rPr>
          <w:spacing w:val="-7"/>
        </w:rPr>
        <w:t xml:space="preserve"> </w:t>
      </w:r>
      <w:r>
        <w:t>CACILDO</w:t>
      </w:r>
      <w:r>
        <w:rPr>
          <w:spacing w:val="-6"/>
        </w:rPr>
        <w:t xml:space="preserve"> </w:t>
      </w:r>
      <w:r>
        <w:rPr>
          <w:spacing w:val="-2"/>
        </w:rPr>
        <w:t>HUGUENEY</w:t>
      </w:r>
    </w:p>
    <w:p w14:paraId="65D5716D" w14:textId="77777777" w:rsidR="00B07BDA" w:rsidRDefault="00000000">
      <w:pPr>
        <w:pStyle w:val="Corpodetexto"/>
        <w:spacing w:before="297" w:line="276" w:lineRule="auto"/>
        <w:ind w:right="140"/>
      </w:pPr>
      <w:r>
        <w:t>O Hospital Municipal Deputado Cacildo Hugueney caracteriza-se como unidade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referência</w:t>
      </w:r>
      <w:r>
        <w:rPr>
          <w:spacing w:val="-6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prestação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serviços</w:t>
      </w:r>
      <w:r>
        <w:rPr>
          <w:spacing w:val="-12"/>
        </w:rPr>
        <w:t xml:space="preserve"> </w:t>
      </w:r>
      <w:r>
        <w:t>ambulatoriais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hospitalares</w:t>
      </w:r>
      <w:r>
        <w:rPr>
          <w:spacing w:val="-12"/>
        </w:rPr>
        <w:t xml:space="preserve"> </w:t>
      </w:r>
      <w:r>
        <w:t>de média complexidade, em Alto Araguaia.</w:t>
      </w:r>
    </w:p>
    <w:p w14:paraId="486D60DA" w14:textId="77777777" w:rsidR="00B07BDA" w:rsidRDefault="00000000">
      <w:pPr>
        <w:pStyle w:val="Corpodetexto"/>
        <w:spacing w:before="199" w:line="276" w:lineRule="auto"/>
        <w:ind w:right="137"/>
      </w:pPr>
      <w:r>
        <w:t>Classificado como Hospital Geral de Médio Porte, promove o atendimento integral à população, tanto para demandas eletivas organizadas pela Central 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Regulação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atendimentos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urgência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emergência</w:t>
      </w:r>
      <w:r>
        <w:rPr>
          <w:spacing w:val="-4"/>
        </w:rPr>
        <w:t xml:space="preserve"> </w:t>
      </w:r>
      <w:r>
        <w:t>por demanda</w:t>
      </w:r>
      <w:r>
        <w:rPr>
          <w:spacing w:val="-2"/>
        </w:rPr>
        <w:t xml:space="preserve"> </w:t>
      </w:r>
      <w:r>
        <w:t>espontânea,</w:t>
      </w:r>
      <w:r>
        <w:rPr>
          <w:spacing w:val="-1"/>
        </w:rPr>
        <w:t xml:space="preserve"> </w:t>
      </w:r>
      <w:r>
        <w:t>intermediados</w:t>
      </w:r>
      <w:r>
        <w:rPr>
          <w:spacing w:val="-3"/>
        </w:rPr>
        <w:t xml:space="preserve"> </w:t>
      </w:r>
      <w:r>
        <w:t>pelo serviço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pronto</w:t>
      </w:r>
      <w:r>
        <w:rPr>
          <w:spacing w:val="-1"/>
        </w:rPr>
        <w:t xml:space="preserve"> </w:t>
      </w:r>
      <w:r>
        <w:t>atendimento</w:t>
      </w:r>
      <w:r>
        <w:rPr>
          <w:spacing w:val="-1"/>
        </w:rPr>
        <w:t xml:space="preserve"> </w:t>
      </w:r>
      <w:r>
        <w:t>(adulto e infantil) 24 horas anexo à estrutura hospitalar.</w:t>
      </w:r>
    </w:p>
    <w:p w14:paraId="27296782" w14:textId="77777777" w:rsidR="00B07BDA" w:rsidRDefault="00000000">
      <w:pPr>
        <w:pStyle w:val="Corpodetexto"/>
        <w:spacing w:before="200" w:line="276" w:lineRule="auto"/>
        <w:ind w:right="134"/>
      </w:pPr>
      <w:r>
        <w:t>No âmbito assistencial, a unidade disponibiliza atendimentos médicos especializados</w:t>
      </w:r>
      <w:r>
        <w:rPr>
          <w:spacing w:val="-8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tempo</w:t>
      </w:r>
      <w:r>
        <w:rPr>
          <w:spacing w:val="-6"/>
        </w:rPr>
        <w:t xml:space="preserve"> </w:t>
      </w:r>
      <w:r>
        <w:t>oportuno</w:t>
      </w:r>
      <w:r>
        <w:rPr>
          <w:spacing w:val="-6"/>
        </w:rPr>
        <w:t xml:space="preserve"> </w:t>
      </w:r>
      <w:r>
        <w:t>nas</w:t>
      </w:r>
      <w:r>
        <w:rPr>
          <w:spacing w:val="-8"/>
        </w:rPr>
        <w:t xml:space="preserve"> </w:t>
      </w:r>
      <w:r>
        <w:t>áreas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ortopedia,</w:t>
      </w:r>
      <w:r>
        <w:rPr>
          <w:spacing w:val="-6"/>
        </w:rPr>
        <w:t xml:space="preserve"> </w:t>
      </w:r>
      <w:r>
        <w:t>ginecologia,</w:t>
      </w:r>
      <w:r>
        <w:rPr>
          <w:spacing w:val="-6"/>
        </w:rPr>
        <w:t xml:space="preserve"> </w:t>
      </w:r>
      <w:r>
        <w:t>pediatria, clínica médica e clínica cirúrgica. Além disso, executa procedimentos cirúrgicos eletivos e de urgência, bem como assistência obstétrica, incluindo partos independentemente da via de nascimento.</w:t>
      </w:r>
    </w:p>
    <w:p w14:paraId="7A74B7AC" w14:textId="77777777" w:rsidR="00B07BDA" w:rsidRDefault="00000000">
      <w:pPr>
        <w:pStyle w:val="Corpodetexto"/>
        <w:spacing w:before="200" w:line="276" w:lineRule="auto"/>
        <w:ind w:right="136"/>
      </w:pPr>
      <w:r>
        <w:t>Como suporte às ações assistenciais, o hospital também oferece Serviços Auxiliares de Apoio Diagnóstico e Terapêutico (SADT), contemplando exames de raio-X, ultrassonografia, endoscopia, eletrocardiograma, tococardiografia anteparto e serviços de laboratório clínico.</w:t>
      </w:r>
    </w:p>
    <w:p w14:paraId="6AB72C54" w14:textId="77777777" w:rsidR="00B07BDA" w:rsidRDefault="00000000">
      <w:pPr>
        <w:pStyle w:val="Corpodetexto"/>
        <w:spacing w:before="199" w:line="276" w:lineRule="auto"/>
        <w:ind w:right="137"/>
      </w:pPr>
      <w:r>
        <w:t>Cumpre salientar que a gestão do Hospital Deputado Cacildo Hugueney é exercida</w:t>
      </w:r>
      <w:r>
        <w:rPr>
          <w:spacing w:val="-10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Instituto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Santa</w:t>
      </w:r>
      <w:r>
        <w:rPr>
          <w:spacing w:val="-10"/>
        </w:rPr>
        <w:t xml:space="preserve"> </w:t>
      </w:r>
      <w:r>
        <w:t>Rosa</w:t>
      </w:r>
      <w:r>
        <w:rPr>
          <w:spacing w:val="-8"/>
        </w:rPr>
        <w:t xml:space="preserve"> </w:t>
      </w:r>
      <w:r>
        <w:t>(ISSR),</w:t>
      </w:r>
      <w:r>
        <w:rPr>
          <w:spacing w:val="-10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observância</w:t>
      </w:r>
      <w:r>
        <w:rPr>
          <w:spacing w:val="-10"/>
        </w:rPr>
        <w:t xml:space="preserve"> </w:t>
      </w:r>
      <w:r>
        <w:t>às</w:t>
      </w:r>
      <w:r>
        <w:rPr>
          <w:spacing w:val="-12"/>
        </w:rPr>
        <w:t xml:space="preserve"> </w:t>
      </w:r>
      <w:r>
        <w:t>cláusulas</w:t>
      </w:r>
      <w:r>
        <w:rPr>
          <w:spacing w:val="-9"/>
        </w:rPr>
        <w:t xml:space="preserve"> </w:t>
      </w:r>
      <w:r>
        <w:t>do Contrato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Gestão</w:t>
      </w:r>
      <w:r>
        <w:rPr>
          <w:spacing w:val="-2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137/2022,</w:t>
      </w:r>
      <w:r>
        <w:rPr>
          <w:spacing w:val="-3"/>
        </w:rPr>
        <w:t xml:space="preserve"> </w:t>
      </w:r>
      <w:r>
        <w:t>firmado</w:t>
      </w:r>
      <w:r>
        <w:rPr>
          <w:spacing w:val="-2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Secretaria</w:t>
      </w:r>
      <w:r>
        <w:rPr>
          <w:spacing w:val="-3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Saúde.</w:t>
      </w:r>
      <w:r>
        <w:rPr>
          <w:spacing w:val="-3"/>
        </w:rPr>
        <w:t xml:space="preserve"> </w:t>
      </w:r>
      <w:r>
        <w:t>O instrumento contratual norteou a contratação da Organização Social de Saúde para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gestão</w:t>
      </w:r>
      <w:r>
        <w:rPr>
          <w:spacing w:val="-5"/>
        </w:rPr>
        <w:t xml:space="preserve"> </w:t>
      </w:r>
      <w:r>
        <w:t>técnica,</w:t>
      </w:r>
      <w:r>
        <w:rPr>
          <w:spacing w:val="-3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operacional</w:t>
      </w:r>
      <w:r>
        <w:rPr>
          <w:spacing w:val="-6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atividades</w:t>
      </w:r>
      <w:r>
        <w:rPr>
          <w:spacing w:val="-7"/>
        </w:rPr>
        <w:t xml:space="preserve"> </w:t>
      </w:r>
      <w:r>
        <w:t>hospitalares.</w:t>
      </w:r>
      <w:r>
        <w:rPr>
          <w:spacing w:val="-5"/>
        </w:rPr>
        <w:t xml:space="preserve"> </w:t>
      </w:r>
      <w:r>
        <w:t>Na prática, a parceria busca a continuidade ininterrupta dos</w:t>
      </w:r>
      <w:r>
        <w:rPr>
          <w:spacing w:val="-1"/>
        </w:rPr>
        <w:t xml:space="preserve"> </w:t>
      </w:r>
      <w:r>
        <w:t>serviços, o cumprimento integral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metas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produção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qualidade</w:t>
      </w:r>
      <w:r>
        <w:rPr>
          <w:spacing w:val="-17"/>
        </w:rPr>
        <w:t xml:space="preserve"> </w:t>
      </w:r>
      <w:r>
        <w:t>pactuadas,</w:t>
      </w:r>
      <w:r>
        <w:rPr>
          <w:spacing w:val="-16"/>
        </w:rPr>
        <w:t xml:space="preserve"> </w:t>
      </w:r>
      <w:r>
        <w:t>bem</w:t>
      </w:r>
      <w:r>
        <w:rPr>
          <w:spacing w:val="-16"/>
        </w:rPr>
        <w:t xml:space="preserve"> </w:t>
      </w:r>
      <w:r>
        <w:t>como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resolutividade e integralidade no atendimento à população.</w:t>
      </w:r>
    </w:p>
    <w:p w14:paraId="102C939F" w14:textId="77777777" w:rsidR="00B07BDA" w:rsidRDefault="00000000">
      <w:pPr>
        <w:pStyle w:val="Corpodetexto"/>
        <w:spacing w:before="241" w:line="276" w:lineRule="auto"/>
        <w:ind w:right="138"/>
      </w:pPr>
      <w:r>
        <w:t>Conforme dados do Cadastro Nacional de Estabelecimentos de Saúde (CNES - Competência: janeiro/2026), o Hospital Municipal Deputado Cacildo Hugueney dispõe de 35 leitos hospitalares, distribuídos entre atendimentos cirúrgicos, clínicos, obstétricos e pediátricos.</w:t>
      </w:r>
    </w:p>
    <w:p w14:paraId="1927ECF7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2BBA8E08" w14:textId="7BE44DE5" w:rsidR="00B07BDA" w:rsidRDefault="00000000">
      <w:pPr>
        <w:pStyle w:val="Ttulo4"/>
        <w:spacing w:before="116"/>
        <w:ind w:left="176"/>
      </w:pPr>
      <w:r>
        <w:rPr>
          <w:spacing w:val="-2"/>
        </w:rPr>
        <w:lastRenderedPageBreak/>
        <w:t xml:space="preserve"> </w:t>
      </w:r>
      <w:r>
        <w:t>Leitos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Deputado</w:t>
      </w:r>
      <w:r>
        <w:rPr>
          <w:spacing w:val="-2"/>
        </w:rPr>
        <w:t xml:space="preserve"> </w:t>
      </w:r>
      <w:r>
        <w:t>Cacildo</w:t>
      </w:r>
      <w:r>
        <w:rPr>
          <w:spacing w:val="-2"/>
        </w:rPr>
        <w:t xml:space="preserve"> </w:t>
      </w:r>
      <w:r>
        <w:t>Hugueney,</w:t>
      </w:r>
      <w:r>
        <w:rPr>
          <w:spacing w:val="-4"/>
        </w:rPr>
        <w:t xml:space="preserve"> </w:t>
      </w:r>
      <w:r>
        <w:rPr>
          <w:spacing w:val="-2"/>
        </w:rPr>
        <w:t>2026.</w:t>
      </w: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1858"/>
        <w:gridCol w:w="4231"/>
        <w:gridCol w:w="2573"/>
      </w:tblGrid>
      <w:tr w:rsidR="00B07BDA" w14:paraId="15F3DE12" w14:textId="77777777">
        <w:trPr>
          <w:trHeight w:val="438"/>
        </w:trPr>
        <w:tc>
          <w:tcPr>
            <w:tcW w:w="1858" w:type="dxa"/>
            <w:tcBorders>
              <w:top w:val="single" w:sz="4" w:space="0" w:color="000000"/>
              <w:bottom w:val="single" w:sz="4" w:space="0" w:color="000000"/>
            </w:tcBorders>
          </w:tcPr>
          <w:p w14:paraId="2EE79BA1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bottom w:val="single" w:sz="4" w:space="0" w:color="000000"/>
            </w:tcBorders>
          </w:tcPr>
          <w:p w14:paraId="064A3759" w14:textId="77777777" w:rsidR="00B07BDA" w:rsidRDefault="00000000">
            <w:pPr>
              <w:pStyle w:val="TableParagraph"/>
              <w:spacing w:before="60"/>
              <w:ind w:left="366"/>
              <w:jc w:val="left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LEITO</w:t>
            </w:r>
          </w:p>
        </w:tc>
        <w:tc>
          <w:tcPr>
            <w:tcW w:w="2573" w:type="dxa"/>
            <w:tcBorders>
              <w:top w:val="single" w:sz="4" w:space="0" w:color="000000"/>
              <w:bottom w:val="single" w:sz="4" w:space="0" w:color="000000"/>
            </w:tcBorders>
          </w:tcPr>
          <w:p w14:paraId="683A0C39" w14:textId="77777777" w:rsidR="00B07BDA" w:rsidRDefault="00000000">
            <w:pPr>
              <w:pStyle w:val="TableParagraph"/>
              <w:spacing w:before="60"/>
              <w:ind w:right="121"/>
              <w:rPr>
                <w:sz w:val="24"/>
              </w:rPr>
            </w:pPr>
            <w:r>
              <w:rPr>
                <w:spacing w:val="-2"/>
                <w:sz w:val="24"/>
              </w:rPr>
              <w:t>LEITOS</w:t>
            </w:r>
          </w:p>
        </w:tc>
      </w:tr>
      <w:tr w:rsidR="00B07BDA" w14:paraId="49D84C61" w14:textId="77777777">
        <w:trPr>
          <w:trHeight w:val="321"/>
        </w:trPr>
        <w:tc>
          <w:tcPr>
            <w:tcW w:w="1858" w:type="dxa"/>
            <w:tcBorders>
              <w:top w:val="single" w:sz="4" w:space="0" w:color="000000"/>
            </w:tcBorders>
          </w:tcPr>
          <w:p w14:paraId="479B1994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bottom w:val="single" w:sz="4" w:space="0" w:color="C0C0C0"/>
            </w:tcBorders>
          </w:tcPr>
          <w:p w14:paraId="24310FB8" w14:textId="77777777" w:rsidR="00B07BDA" w:rsidRDefault="00000000">
            <w:pPr>
              <w:pStyle w:val="TableParagraph"/>
              <w:spacing w:before="2" w:line="299" w:lineRule="exact"/>
              <w:ind w:left="1341"/>
              <w:jc w:val="left"/>
              <w:rPr>
                <w:sz w:val="24"/>
              </w:rPr>
            </w:pPr>
            <w:r>
              <w:rPr>
                <w:sz w:val="24"/>
              </w:rPr>
              <w:t>Cirurgia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geral</w:t>
            </w:r>
          </w:p>
        </w:tc>
        <w:tc>
          <w:tcPr>
            <w:tcW w:w="2573" w:type="dxa"/>
            <w:tcBorders>
              <w:top w:val="single" w:sz="4" w:space="0" w:color="000000"/>
              <w:bottom w:val="single" w:sz="4" w:space="0" w:color="C0C0C0"/>
            </w:tcBorders>
          </w:tcPr>
          <w:p w14:paraId="0934CE3A" w14:textId="77777777" w:rsidR="00B07BDA" w:rsidRDefault="00000000">
            <w:pPr>
              <w:pStyle w:val="TableParagraph"/>
              <w:spacing w:before="2"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</w:tr>
      <w:tr w:rsidR="00B07BDA" w14:paraId="4A72A8D1" w14:textId="77777777">
        <w:trPr>
          <w:trHeight w:val="318"/>
        </w:trPr>
        <w:tc>
          <w:tcPr>
            <w:tcW w:w="1858" w:type="dxa"/>
          </w:tcPr>
          <w:p w14:paraId="09F6FFC1" w14:textId="77777777" w:rsidR="00B07BDA" w:rsidRDefault="00000000">
            <w:pPr>
              <w:pStyle w:val="TableParagraph"/>
              <w:spacing w:line="299" w:lineRule="exact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Cirúrgico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63BE52C6" w14:textId="77777777" w:rsidR="00B07BDA" w:rsidRDefault="00000000">
            <w:pPr>
              <w:pStyle w:val="TableParagraph"/>
              <w:spacing w:line="299" w:lineRule="exact"/>
              <w:ind w:left="4" w:right="120"/>
              <w:rPr>
                <w:sz w:val="24"/>
              </w:rPr>
            </w:pPr>
            <w:r>
              <w:rPr>
                <w:spacing w:val="-2"/>
                <w:sz w:val="24"/>
              </w:rPr>
              <w:t>Ginecologia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177A5099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</w:tr>
      <w:tr w:rsidR="00B07BDA" w14:paraId="45775A81" w14:textId="77777777">
        <w:trPr>
          <w:trHeight w:val="318"/>
        </w:trPr>
        <w:tc>
          <w:tcPr>
            <w:tcW w:w="1858" w:type="dxa"/>
            <w:tcBorders>
              <w:bottom w:val="single" w:sz="4" w:space="0" w:color="C0C0C0"/>
            </w:tcBorders>
          </w:tcPr>
          <w:p w14:paraId="2BC32C59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798924AD" w14:textId="77777777" w:rsidR="00B07BDA" w:rsidRDefault="00000000">
            <w:pPr>
              <w:pStyle w:val="TableParagraph"/>
              <w:spacing w:line="299" w:lineRule="exact"/>
              <w:ind w:left="738"/>
              <w:jc w:val="left"/>
              <w:rPr>
                <w:sz w:val="24"/>
              </w:rPr>
            </w:pPr>
            <w:r>
              <w:rPr>
                <w:sz w:val="24"/>
              </w:rPr>
              <w:t>Ortopedia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traumatologia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1D50F297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</w:tr>
      <w:tr w:rsidR="00B07BDA" w14:paraId="7A1EB7D5" w14:textId="77777777">
        <w:trPr>
          <w:trHeight w:val="318"/>
        </w:trPr>
        <w:tc>
          <w:tcPr>
            <w:tcW w:w="1858" w:type="dxa"/>
            <w:tcBorders>
              <w:top w:val="single" w:sz="4" w:space="0" w:color="C0C0C0"/>
              <w:bottom w:val="single" w:sz="4" w:space="0" w:color="C0C0C0"/>
            </w:tcBorders>
          </w:tcPr>
          <w:p w14:paraId="0ED7E3ED" w14:textId="77777777" w:rsidR="00B07BDA" w:rsidRDefault="00000000">
            <w:pPr>
              <w:pStyle w:val="TableParagraph"/>
              <w:spacing w:line="299" w:lineRule="exact"/>
              <w:ind w:left="15" w:right="3"/>
              <w:rPr>
                <w:sz w:val="24"/>
              </w:rPr>
            </w:pPr>
            <w:r>
              <w:rPr>
                <w:spacing w:val="-2"/>
                <w:sz w:val="24"/>
              </w:rPr>
              <w:t>Clínico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0B4FC581" w14:textId="77777777" w:rsidR="00B07BDA" w:rsidRDefault="00000000">
            <w:pPr>
              <w:pStyle w:val="TableParagraph"/>
              <w:spacing w:line="299" w:lineRule="exact"/>
              <w:ind w:right="120"/>
              <w:rPr>
                <w:sz w:val="24"/>
              </w:rPr>
            </w:pPr>
            <w:r>
              <w:rPr>
                <w:sz w:val="24"/>
              </w:rPr>
              <w:t>Clínica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geral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0E58A781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B07BDA" w14:paraId="562C07A5" w14:textId="77777777">
        <w:trPr>
          <w:trHeight w:val="318"/>
        </w:trPr>
        <w:tc>
          <w:tcPr>
            <w:tcW w:w="1858" w:type="dxa"/>
            <w:tcBorders>
              <w:top w:val="single" w:sz="4" w:space="0" w:color="C0C0C0"/>
              <w:bottom w:val="single" w:sz="4" w:space="0" w:color="C0C0C0"/>
            </w:tcBorders>
          </w:tcPr>
          <w:p w14:paraId="077F5A86" w14:textId="77777777" w:rsidR="00B07BDA" w:rsidRDefault="00000000">
            <w:pPr>
              <w:pStyle w:val="TableParagraph"/>
              <w:spacing w:line="299" w:lineRule="exact"/>
              <w:ind w:left="15" w:right="2"/>
              <w:rPr>
                <w:sz w:val="24"/>
              </w:rPr>
            </w:pPr>
            <w:r>
              <w:rPr>
                <w:spacing w:val="-2"/>
                <w:sz w:val="24"/>
              </w:rPr>
              <w:t>Obstétrico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C0C0C0"/>
            </w:tcBorders>
          </w:tcPr>
          <w:p w14:paraId="3BC068C6" w14:textId="77777777" w:rsidR="00B07BDA" w:rsidRDefault="00000000">
            <w:pPr>
              <w:pStyle w:val="TableParagraph"/>
              <w:spacing w:line="299" w:lineRule="exact"/>
              <w:ind w:left="998"/>
              <w:jc w:val="left"/>
              <w:rPr>
                <w:sz w:val="24"/>
              </w:rPr>
            </w:pPr>
            <w:r>
              <w:rPr>
                <w:sz w:val="24"/>
              </w:rPr>
              <w:t>Obstetrícia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cirúrgica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C0C0C0"/>
            </w:tcBorders>
          </w:tcPr>
          <w:p w14:paraId="5F804035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</w:tr>
      <w:tr w:rsidR="00B07BDA" w14:paraId="30DC3244" w14:textId="77777777">
        <w:trPr>
          <w:trHeight w:val="318"/>
        </w:trPr>
        <w:tc>
          <w:tcPr>
            <w:tcW w:w="1858" w:type="dxa"/>
            <w:tcBorders>
              <w:top w:val="single" w:sz="4" w:space="0" w:color="C0C0C0"/>
              <w:bottom w:val="single" w:sz="4" w:space="0" w:color="000000"/>
            </w:tcBorders>
          </w:tcPr>
          <w:p w14:paraId="722E2F56" w14:textId="77777777" w:rsidR="00B07BDA" w:rsidRDefault="00000000">
            <w:pPr>
              <w:pStyle w:val="TableParagraph"/>
              <w:spacing w:line="299" w:lineRule="exact"/>
              <w:ind w:left="15" w:right="3"/>
              <w:rPr>
                <w:sz w:val="24"/>
              </w:rPr>
            </w:pPr>
            <w:r>
              <w:rPr>
                <w:spacing w:val="-2"/>
                <w:sz w:val="24"/>
              </w:rPr>
              <w:t>Pediátrico</w:t>
            </w:r>
          </w:p>
        </w:tc>
        <w:tc>
          <w:tcPr>
            <w:tcW w:w="4231" w:type="dxa"/>
            <w:tcBorders>
              <w:top w:val="single" w:sz="4" w:space="0" w:color="C0C0C0"/>
              <w:bottom w:val="single" w:sz="4" w:space="0" w:color="000000"/>
            </w:tcBorders>
          </w:tcPr>
          <w:p w14:paraId="70DAF3BF" w14:textId="77777777" w:rsidR="00B07BDA" w:rsidRDefault="00000000">
            <w:pPr>
              <w:pStyle w:val="TableParagraph"/>
              <w:spacing w:line="299" w:lineRule="exact"/>
              <w:ind w:left="1230"/>
              <w:jc w:val="left"/>
              <w:rPr>
                <w:sz w:val="24"/>
              </w:rPr>
            </w:pPr>
            <w:r>
              <w:rPr>
                <w:sz w:val="24"/>
              </w:rPr>
              <w:t>Pediatria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clínica</w:t>
            </w:r>
          </w:p>
        </w:tc>
        <w:tc>
          <w:tcPr>
            <w:tcW w:w="2573" w:type="dxa"/>
            <w:tcBorders>
              <w:top w:val="single" w:sz="4" w:space="0" w:color="C0C0C0"/>
              <w:bottom w:val="single" w:sz="4" w:space="0" w:color="000000"/>
            </w:tcBorders>
          </w:tcPr>
          <w:p w14:paraId="1AC5C9D2" w14:textId="77777777" w:rsidR="00B07BDA" w:rsidRDefault="00000000">
            <w:pPr>
              <w:pStyle w:val="TableParagraph"/>
              <w:spacing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</w:tr>
      <w:tr w:rsidR="00B07BDA" w14:paraId="7AC7CE17" w14:textId="77777777">
        <w:trPr>
          <w:trHeight w:val="321"/>
        </w:trPr>
        <w:tc>
          <w:tcPr>
            <w:tcW w:w="1858" w:type="dxa"/>
            <w:tcBorders>
              <w:top w:val="single" w:sz="4" w:space="0" w:color="000000"/>
              <w:bottom w:val="single" w:sz="4" w:space="0" w:color="000000"/>
            </w:tcBorders>
          </w:tcPr>
          <w:p w14:paraId="0A811E4B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bottom w:val="single" w:sz="4" w:space="0" w:color="000000"/>
            </w:tcBorders>
          </w:tcPr>
          <w:p w14:paraId="1673D095" w14:textId="77777777" w:rsidR="00B07BDA" w:rsidRDefault="00000000">
            <w:pPr>
              <w:pStyle w:val="TableParagraph"/>
              <w:spacing w:before="2" w:line="299" w:lineRule="exact"/>
              <w:ind w:left="78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2573" w:type="dxa"/>
            <w:tcBorders>
              <w:top w:val="single" w:sz="4" w:space="0" w:color="000000"/>
              <w:bottom w:val="single" w:sz="4" w:space="0" w:color="000000"/>
            </w:tcBorders>
          </w:tcPr>
          <w:p w14:paraId="7415937B" w14:textId="77777777" w:rsidR="00B07BDA" w:rsidRDefault="00000000">
            <w:pPr>
              <w:pStyle w:val="TableParagraph"/>
              <w:spacing w:before="2" w:line="299" w:lineRule="exact"/>
              <w:ind w:left="3" w:right="1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</w:tbl>
    <w:p w14:paraId="5E3A44A9" w14:textId="77777777" w:rsidR="00B07BDA" w:rsidRDefault="00000000">
      <w:pPr>
        <w:spacing w:before="4"/>
        <w:ind w:left="850" w:firstLine="200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Cadastro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Estabelecimentos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CNES</w:t>
      </w:r>
    </w:p>
    <w:p w14:paraId="7C68EE6B" w14:textId="77777777" w:rsidR="00B07BDA" w:rsidRDefault="00B07BDA">
      <w:pPr>
        <w:pStyle w:val="Corpodetexto"/>
        <w:spacing w:before="107"/>
        <w:ind w:left="0" w:firstLine="0"/>
        <w:jc w:val="left"/>
        <w:rPr>
          <w:b/>
          <w:sz w:val="20"/>
        </w:rPr>
      </w:pPr>
    </w:p>
    <w:p w14:paraId="608F75B5" w14:textId="77777777" w:rsidR="00B07BDA" w:rsidRDefault="00000000">
      <w:pPr>
        <w:pStyle w:val="Corpodetexto"/>
        <w:spacing w:line="276" w:lineRule="auto"/>
        <w:ind w:right="136"/>
      </w:pPr>
      <w:r>
        <w:t>Destacam-se 20 leitos destinados à clínica geral, além de leitos voltados às especialidades de cirurgia geral, ginecologia, ortopedia e traumatologia, obstetrícia</w:t>
      </w:r>
      <w:r>
        <w:rPr>
          <w:spacing w:val="-14"/>
        </w:rPr>
        <w:t xml:space="preserve"> </w:t>
      </w:r>
      <w:r>
        <w:t>cirúrgica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pediatria</w:t>
      </w:r>
      <w:r>
        <w:rPr>
          <w:spacing w:val="-14"/>
        </w:rPr>
        <w:t xml:space="preserve"> </w:t>
      </w:r>
      <w:r>
        <w:t>clínica,</w:t>
      </w:r>
      <w:r>
        <w:rPr>
          <w:spacing w:val="-13"/>
        </w:rPr>
        <w:t xml:space="preserve"> </w:t>
      </w:r>
      <w:r>
        <w:t>evidenciando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capacidade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unidade</w:t>
      </w:r>
      <w:r>
        <w:rPr>
          <w:spacing w:val="-15"/>
        </w:rPr>
        <w:t xml:space="preserve"> </w:t>
      </w:r>
      <w:r>
        <w:t>para atendimento multiprofissional e suporte à assistência hospitalar no município.</w:t>
      </w:r>
    </w:p>
    <w:p w14:paraId="467E9DE7" w14:textId="77777777" w:rsidR="00B07BDA" w:rsidRDefault="00000000" w:rsidP="00BB5A57">
      <w:pPr>
        <w:pStyle w:val="Ttulo2"/>
        <w:tabs>
          <w:tab w:val="left" w:pos="1136"/>
        </w:tabs>
        <w:spacing w:before="318"/>
        <w:ind w:left="1136" w:firstLine="0"/>
      </w:pPr>
      <w:bookmarkStart w:id="27" w:name="6.3._ARTICULAÇÃO_REGIONAL_E_SERVIÇOS_COM"/>
      <w:bookmarkStart w:id="28" w:name="_bookmark45"/>
      <w:bookmarkEnd w:id="27"/>
      <w:bookmarkEnd w:id="28"/>
      <w:r>
        <w:t>ARTICULAÇÃO</w:t>
      </w:r>
      <w:r>
        <w:rPr>
          <w:spacing w:val="-21"/>
        </w:rPr>
        <w:t xml:space="preserve"> </w:t>
      </w:r>
      <w:r>
        <w:t>REGIONAL</w:t>
      </w:r>
      <w:r>
        <w:rPr>
          <w:spacing w:val="-18"/>
        </w:rPr>
        <w:t xml:space="preserve"> </w:t>
      </w:r>
      <w:r>
        <w:t>E</w:t>
      </w:r>
      <w:r>
        <w:rPr>
          <w:spacing w:val="-18"/>
        </w:rPr>
        <w:t xml:space="preserve"> </w:t>
      </w:r>
      <w:r>
        <w:t>SERVIÇOS</w:t>
      </w:r>
      <w:r>
        <w:rPr>
          <w:spacing w:val="-18"/>
        </w:rPr>
        <w:t xml:space="preserve"> </w:t>
      </w:r>
      <w:r>
        <w:rPr>
          <w:spacing w:val="-2"/>
        </w:rPr>
        <w:t>COMPLEMENTARES</w:t>
      </w:r>
    </w:p>
    <w:p w14:paraId="027C86D5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28"/>
        </w:rPr>
      </w:pPr>
    </w:p>
    <w:p w14:paraId="7E4D39AB" w14:textId="77777777" w:rsidR="00B07BDA" w:rsidRDefault="00000000" w:rsidP="00BB5A57">
      <w:pPr>
        <w:pStyle w:val="Ttulo2"/>
        <w:tabs>
          <w:tab w:val="left" w:pos="1131"/>
        </w:tabs>
        <w:ind w:left="1131" w:firstLine="0"/>
      </w:pPr>
      <w:bookmarkStart w:id="29" w:name="6.3.1._REGIão_de_saúde"/>
      <w:bookmarkStart w:id="30" w:name="_bookmark46"/>
      <w:bookmarkEnd w:id="29"/>
      <w:bookmarkEnd w:id="30"/>
      <w:r>
        <w:t>REGIÃO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SAÚDE</w:t>
      </w:r>
    </w:p>
    <w:p w14:paraId="73AA6056" w14:textId="77777777" w:rsidR="00B07BDA" w:rsidRDefault="00000000">
      <w:pPr>
        <w:pStyle w:val="Corpodetexto"/>
        <w:spacing w:before="293" w:line="276" w:lineRule="auto"/>
        <w:ind w:right="139"/>
      </w:pPr>
      <w:r>
        <w:t>A</w:t>
      </w:r>
      <w:r>
        <w:rPr>
          <w:spacing w:val="-3"/>
        </w:rPr>
        <w:t xml:space="preserve"> </w:t>
      </w:r>
      <w:r>
        <w:t>regionalização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t>Único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(SUS)</w:t>
      </w:r>
      <w:r>
        <w:rPr>
          <w:spacing w:val="-5"/>
        </w:rPr>
        <w:t xml:space="preserve"> </w:t>
      </w:r>
      <w:r>
        <w:t>consiste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organização integrada</w:t>
      </w:r>
      <w:r>
        <w:rPr>
          <w:spacing w:val="-17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ações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serviços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saúde</w:t>
      </w:r>
      <w:r>
        <w:rPr>
          <w:spacing w:val="-17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territórios</w:t>
      </w:r>
      <w:r>
        <w:rPr>
          <w:spacing w:val="-16"/>
        </w:rPr>
        <w:t xml:space="preserve"> </w:t>
      </w:r>
      <w:r>
        <w:t>definidos.</w:t>
      </w:r>
      <w:r>
        <w:rPr>
          <w:spacing w:val="-17"/>
        </w:rPr>
        <w:t xml:space="preserve"> </w:t>
      </w:r>
      <w:r>
        <w:t>Constitui-se</w:t>
      </w:r>
      <w:r>
        <w:rPr>
          <w:spacing w:val="-16"/>
        </w:rPr>
        <w:t xml:space="preserve"> </w:t>
      </w:r>
      <w:r>
        <w:t>como um princípio organizativo que orienta a distribuição e a articulação das ações e serviços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saúde</w:t>
      </w:r>
      <w:r>
        <w:rPr>
          <w:spacing w:val="-16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territórios</w:t>
      </w:r>
      <w:r>
        <w:rPr>
          <w:spacing w:val="-16"/>
        </w:rPr>
        <w:t xml:space="preserve"> </w:t>
      </w:r>
      <w:r>
        <w:t>delimitados,</w:t>
      </w:r>
      <w:r>
        <w:rPr>
          <w:spacing w:val="-13"/>
        </w:rPr>
        <w:t xml:space="preserve"> </w:t>
      </w:r>
      <w:r>
        <w:t>denominados</w:t>
      </w:r>
      <w:r>
        <w:rPr>
          <w:spacing w:val="-16"/>
        </w:rPr>
        <w:t xml:space="preserve"> </w:t>
      </w:r>
      <w:r>
        <w:t>Regiões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Saúde,</w:t>
      </w:r>
      <w:r>
        <w:rPr>
          <w:spacing w:val="-15"/>
        </w:rPr>
        <w:t xml:space="preserve"> </w:t>
      </w:r>
      <w:r>
        <w:t>com vistas a assegurar acesso universal, integral e equânime à população.</w:t>
      </w:r>
    </w:p>
    <w:p w14:paraId="6A3EC6E4" w14:textId="77777777" w:rsidR="00B07BDA" w:rsidRDefault="00000000">
      <w:pPr>
        <w:pStyle w:val="Corpodetexto"/>
        <w:spacing w:before="242" w:line="276" w:lineRule="auto"/>
        <w:ind w:right="137"/>
      </w:pPr>
      <w:r>
        <w:t>Nessa perspectiva, os municípios deixam de atuar de forma isolada e passam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compartilhar</w:t>
      </w:r>
      <w:r>
        <w:rPr>
          <w:spacing w:val="-17"/>
        </w:rPr>
        <w:t xml:space="preserve"> </w:t>
      </w:r>
      <w:r>
        <w:t>responsabilidades,</w:t>
      </w:r>
      <w:r>
        <w:rPr>
          <w:spacing w:val="-16"/>
        </w:rPr>
        <w:t xml:space="preserve"> </w:t>
      </w:r>
      <w:r>
        <w:t>fluxos</w:t>
      </w:r>
      <w:r>
        <w:rPr>
          <w:spacing w:val="-17"/>
        </w:rPr>
        <w:t xml:space="preserve"> </w:t>
      </w:r>
      <w:r>
        <w:t>assistenciais</w:t>
      </w:r>
      <w:r>
        <w:rPr>
          <w:spacing w:val="-15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estruturas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maior complexidade, conformando Redes de Atenção à Saúde capazes de garantir continuidade do cuidado em todos os níveis de atenção.</w:t>
      </w:r>
    </w:p>
    <w:p w14:paraId="0560F837" w14:textId="77777777" w:rsidR="00B07BDA" w:rsidRDefault="00000000">
      <w:pPr>
        <w:pStyle w:val="Corpodetexto"/>
        <w:spacing w:before="238" w:line="276" w:lineRule="auto"/>
        <w:ind w:right="137"/>
      </w:pPr>
      <w:r>
        <w:t>Ao promover essa lógica cooperativa, a regionalização fortalece a descentralização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garante</w:t>
      </w:r>
      <w:r>
        <w:rPr>
          <w:spacing w:val="-12"/>
        </w:rPr>
        <w:t xml:space="preserve"> </w:t>
      </w:r>
      <w:r>
        <w:t>maior</w:t>
      </w:r>
      <w:r>
        <w:rPr>
          <w:spacing w:val="-11"/>
        </w:rPr>
        <w:t xml:space="preserve"> </w:t>
      </w:r>
      <w:r>
        <w:t>resolutividade</w:t>
      </w:r>
      <w:r>
        <w:rPr>
          <w:spacing w:val="-12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cuidado.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contexto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Pacto pela</w:t>
      </w:r>
      <w:r>
        <w:rPr>
          <w:spacing w:val="-14"/>
        </w:rPr>
        <w:t xml:space="preserve"> </w:t>
      </w:r>
      <w:r>
        <w:t>Saúde,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Estado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Mato</w:t>
      </w:r>
      <w:r>
        <w:rPr>
          <w:spacing w:val="-13"/>
        </w:rPr>
        <w:t xml:space="preserve"> </w:t>
      </w:r>
      <w:r>
        <w:t>Grosso</w:t>
      </w:r>
      <w:r>
        <w:rPr>
          <w:spacing w:val="-13"/>
        </w:rPr>
        <w:t xml:space="preserve"> </w:t>
      </w:r>
      <w:r>
        <w:t>organizou</w:t>
      </w:r>
      <w:r>
        <w:rPr>
          <w:spacing w:val="-13"/>
        </w:rPr>
        <w:t xml:space="preserve"> </w:t>
      </w:r>
      <w:r>
        <w:t>seu</w:t>
      </w:r>
      <w:r>
        <w:rPr>
          <w:spacing w:val="-13"/>
        </w:rPr>
        <w:t xml:space="preserve"> </w:t>
      </w:r>
      <w:r>
        <w:t>território</w:t>
      </w:r>
      <w:r>
        <w:rPr>
          <w:spacing w:val="-13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16</w:t>
      </w:r>
      <w:r>
        <w:rPr>
          <w:spacing w:val="-14"/>
        </w:rPr>
        <w:t xml:space="preserve"> </w:t>
      </w:r>
      <w:r>
        <w:t>microrregiões de saúde, cada qual estruturada com um Escritório Regional de Saúde (ERS), responsável pelo apoio técnico e pela articulação regional das ações e serviços.</w:t>
      </w:r>
    </w:p>
    <w:p w14:paraId="741F1238" w14:textId="77777777" w:rsidR="00B07BDA" w:rsidRDefault="00000000">
      <w:pPr>
        <w:pStyle w:val="Corpodetexto"/>
        <w:spacing w:before="241" w:line="276" w:lineRule="auto"/>
        <w:ind w:right="138"/>
      </w:pPr>
      <w:r>
        <w:t xml:space="preserve">A Macrorregião Sul Mato Grossense, a maior do estado em extensão, </w:t>
      </w:r>
      <w:r>
        <w:lastRenderedPageBreak/>
        <w:t>abrange</w:t>
      </w:r>
      <w:r>
        <w:rPr>
          <w:spacing w:val="-4"/>
        </w:rPr>
        <w:t xml:space="preserve"> </w:t>
      </w:r>
      <w:r>
        <w:t>19</w:t>
      </w:r>
      <w:r>
        <w:rPr>
          <w:spacing w:val="-3"/>
        </w:rPr>
        <w:t xml:space="preserve"> </w:t>
      </w:r>
      <w:r>
        <w:t>municípios,</w:t>
      </w:r>
      <w:r>
        <w:rPr>
          <w:spacing w:val="-3"/>
        </w:rPr>
        <w:t xml:space="preserve"> </w:t>
      </w:r>
      <w:r>
        <w:t>tendo</w:t>
      </w:r>
      <w:r>
        <w:rPr>
          <w:spacing w:val="-2"/>
        </w:rPr>
        <w:t xml:space="preserve"> </w:t>
      </w:r>
      <w:r>
        <w:t>Rondonópolis</w:t>
      </w:r>
      <w:r>
        <w:rPr>
          <w:spacing w:val="-4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Escritório</w:t>
      </w:r>
      <w:r>
        <w:rPr>
          <w:spacing w:val="-2"/>
        </w:rPr>
        <w:t xml:space="preserve"> </w:t>
      </w:r>
      <w:r>
        <w:t>Regional</w:t>
      </w:r>
      <w:r>
        <w:rPr>
          <w:spacing w:val="-4"/>
        </w:rPr>
        <w:t xml:space="preserve"> </w:t>
      </w:r>
      <w:r>
        <w:t>de Saúde</w:t>
      </w:r>
      <w:r>
        <w:rPr>
          <w:spacing w:val="-2"/>
        </w:rPr>
        <w:t xml:space="preserve"> </w:t>
      </w:r>
      <w:r>
        <w:t>(ERS)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região. Com</w:t>
      </w:r>
      <w:r>
        <w:rPr>
          <w:spacing w:val="-1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população de</w:t>
      </w:r>
      <w:r>
        <w:rPr>
          <w:spacing w:val="-2"/>
        </w:rPr>
        <w:t xml:space="preserve"> </w:t>
      </w:r>
      <w:r>
        <w:t>569.886</w:t>
      </w:r>
      <w:r>
        <w:rPr>
          <w:spacing w:val="-1"/>
        </w:rPr>
        <w:t xml:space="preserve"> </w:t>
      </w:r>
      <w:r>
        <w:t>habitantes</w:t>
      </w:r>
      <w:r>
        <w:rPr>
          <w:spacing w:val="-2"/>
        </w:rPr>
        <w:t xml:space="preserve"> </w:t>
      </w:r>
      <w:r>
        <w:t>(IBGE, 2024), a macro possui uma localização geográfica estratégica, fazendo divisa com os estados</w:t>
      </w:r>
      <w:r>
        <w:rPr>
          <w:spacing w:val="-1"/>
        </w:rPr>
        <w:t xml:space="preserve"> </w:t>
      </w:r>
      <w:r>
        <w:t>de Goiás e</w:t>
      </w:r>
      <w:r>
        <w:rPr>
          <w:spacing w:val="-1"/>
        </w:rPr>
        <w:t xml:space="preserve"> </w:t>
      </w:r>
      <w:r>
        <w:t>Mato Grosso do Sul, o que</w:t>
      </w:r>
      <w:r>
        <w:rPr>
          <w:spacing w:val="-1"/>
        </w:rPr>
        <w:t xml:space="preserve"> </w:t>
      </w:r>
      <w:r>
        <w:t>intensifica as</w:t>
      </w:r>
      <w:r>
        <w:rPr>
          <w:spacing w:val="-1"/>
        </w:rPr>
        <w:t xml:space="preserve"> </w:t>
      </w:r>
      <w:r>
        <w:t>relações</w:t>
      </w:r>
      <w:r>
        <w:rPr>
          <w:spacing w:val="-1"/>
        </w:rPr>
        <w:t xml:space="preserve"> </w:t>
      </w:r>
      <w:r>
        <w:t>comerciais e</w:t>
      </w:r>
    </w:p>
    <w:p w14:paraId="29A7C005" w14:textId="77777777" w:rsidR="00B07BDA" w:rsidRDefault="00000000">
      <w:pPr>
        <w:pStyle w:val="Corpodetexto"/>
        <w:spacing w:before="116" w:line="276" w:lineRule="auto"/>
        <w:ind w:right="138" w:firstLine="0"/>
      </w:pPr>
      <w:r>
        <w:t>culturais interestaduais. Essa característica sublinha a necessidade de políticas públicas integradas que considerem as especificidades locais, principalmente nas áreas de saúde, segurança e desenvolvimento econômico.</w:t>
      </w:r>
    </w:p>
    <w:p w14:paraId="237E5A7B" w14:textId="5D5BD808" w:rsidR="00B07BDA" w:rsidRDefault="00000000">
      <w:pPr>
        <w:pStyle w:val="Ttulo4"/>
        <w:ind w:left="4849"/>
      </w:pPr>
      <w:r>
        <w:rPr>
          <w:spacing w:val="-3"/>
        </w:rPr>
        <w:t xml:space="preserve"> </w:t>
      </w:r>
      <w:r>
        <w:t>Macrorregião</w:t>
      </w:r>
      <w:r>
        <w:rPr>
          <w:spacing w:val="-2"/>
        </w:rPr>
        <w:t xml:space="preserve"> Sul/MT</w:t>
      </w:r>
    </w:p>
    <w:p w14:paraId="4161F248" w14:textId="77777777" w:rsidR="00B07BDA" w:rsidRDefault="00000000">
      <w:pPr>
        <w:ind w:left="1199"/>
        <w:rPr>
          <w:sz w:val="20"/>
        </w:rPr>
      </w:pPr>
      <w:r>
        <w:rPr>
          <w:noProof/>
          <w:sz w:val="20"/>
        </w:rPr>
        <w:drawing>
          <wp:inline distT="0" distB="0" distL="0" distR="0" wp14:anchorId="387CBE06" wp14:editId="2492B1F1">
            <wp:extent cx="4810519" cy="4529518"/>
            <wp:effectExtent l="0" t="0" r="0" b="0"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519" cy="452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88693" w14:textId="77777777" w:rsidR="00B07BDA" w:rsidRDefault="00000000">
      <w:pPr>
        <w:spacing w:before="6"/>
        <w:ind w:left="850" w:firstLine="2145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Regiões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Grosso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SES/MT.</w:t>
      </w:r>
    </w:p>
    <w:p w14:paraId="276FAE1D" w14:textId="77777777" w:rsidR="00B07BDA" w:rsidRDefault="00000000">
      <w:pPr>
        <w:pStyle w:val="Corpodetexto"/>
        <w:spacing w:before="240" w:line="276" w:lineRule="auto"/>
        <w:ind w:right="136"/>
      </w:pPr>
      <w:r>
        <w:t xml:space="preserve">O município de Alto Araguaia, integra a Região de Saúde Sul Mato-grossense, juntamente com os municípios de Alto Garças, Alto Taquari, Araguainha, Campo Verde, Dom Aquino, Guiratinga, Itiquira, Jaciara, Juscimeira, Paranatinga, Pedra Preta, Poxoréo, Primavera do Leste, São José do Povo e Rondonópolis que é o polo regional e referência na oferta dos serviços de maior </w:t>
      </w:r>
      <w:r>
        <w:rPr>
          <w:spacing w:val="-2"/>
        </w:rPr>
        <w:t>complexidade.</w:t>
      </w:r>
    </w:p>
    <w:p w14:paraId="027759EB" w14:textId="77777777" w:rsidR="00B07BDA" w:rsidRDefault="00000000">
      <w:pPr>
        <w:pStyle w:val="Corpodetexto"/>
        <w:spacing w:before="241" w:line="276" w:lineRule="auto"/>
        <w:ind w:right="139"/>
      </w:pPr>
      <w:r>
        <w:lastRenderedPageBreak/>
        <w:t>Assim,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Macrorregião</w:t>
      </w:r>
      <w:r>
        <w:rPr>
          <w:spacing w:val="-6"/>
        </w:rPr>
        <w:t xml:space="preserve"> </w:t>
      </w:r>
      <w:r>
        <w:t>Sul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Mato</w:t>
      </w:r>
      <w:r>
        <w:rPr>
          <w:spacing w:val="-6"/>
        </w:rPr>
        <w:t xml:space="preserve"> </w:t>
      </w:r>
      <w:r>
        <w:t>Grossense</w:t>
      </w:r>
      <w:r>
        <w:rPr>
          <w:spacing w:val="-5"/>
        </w:rPr>
        <w:t xml:space="preserve"> </w:t>
      </w:r>
      <w:r>
        <w:t>configura-se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uma</w:t>
      </w:r>
      <w:r>
        <w:rPr>
          <w:spacing w:val="-7"/>
        </w:rPr>
        <w:t xml:space="preserve"> </w:t>
      </w:r>
      <w:r>
        <w:t>área de</w:t>
      </w:r>
      <w:r>
        <w:rPr>
          <w:spacing w:val="-12"/>
        </w:rPr>
        <w:t xml:space="preserve"> </w:t>
      </w:r>
      <w:r>
        <w:t>significativa</w:t>
      </w:r>
      <w:r>
        <w:rPr>
          <w:spacing w:val="-9"/>
        </w:rPr>
        <w:t xml:space="preserve"> </w:t>
      </w:r>
      <w:r>
        <w:t>importância</w:t>
      </w:r>
      <w:r>
        <w:rPr>
          <w:spacing w:val="-11"/>
        </w:rPr>
        <w:t xml:space="preserve"> </w:t>
      </w:r>
      <w:r>
        <w:t>geopolítica,</w:t>
      </w:r>
      <w:r>
        <w:rPr>
          <w:spacing w:val="-11"/>
        </w:rPr>
        <w:t xml:space="preserve"> </w:t>
      </w:r>
      <w:r>
        <w:t>econômica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cultural.</w:t>
      </w:r>
      <w:r>
        <w:rPr>
          <w:spacing w:val="-11"/>
        </w:rPr>
        <w:t xml:space="preserve"> </w:t>
      </w:r>
      <w:r>
        <w:t>Sua</w:t>
      </w:r>
      <w:r>
        <w:rPr>
          <w:spacing w:val="-11"/>
        </w:rPr>
        <w:t xml:space="preserve"> </w:t>
      </w:r>
      <w:r>
        <w:t>organização</w:t>
      </w:r>
      <w:r>
        <w:rPr>
          <w:spacing w:val="-11"/>
        </w:rPr>
        <w:t xml:space="preserve"> </w:t>
      </w:r>
      <w:r>
        <w:t>em regiões</w:t>
      </w:r>
      <w:r>
        <w:rPr>
          <w:spacing w:val="-1"/>
        </w:rPr>
        <w:t xml:space="preserve"> </w:t>
      </w:r>
      <w:r>
        <w:t>de saúde, conforme estabelecido pela Resolução CIB/MT</w:t>
      </w:r>
      <w:r>
        <w:rPr>
          <w:spacing w:val="-1"/>
        </w:rPr>
        <w:t xml:space="preserve"> </w:t>
      </w:r>
      <w:r>
        <w:t>nº 57/2018, visa</w:t>
      </w:r>
    </w:p>
    <w:p w14:paraId="0A2E8B5B" w14:textId="77777777" w:rsidR="00B07BDA" w:rsidRDefault="00000000">
      <w:pPr>
        <w:pStyle w:val="Corpodetexto"/>
        <w:spacing w:before="116" w:line="276" w:lineRule="auto"/>
        <w:ind w:firstLine="0"/>
        <w:jc w:val="left"/>
      </w:pPr>
      <w:r>
        <w:t>promover o desenvolvimento sustentável e a melhoria contínua da qualidade de vida de seus habitantes.</w:t>
      </w:r>
    </w:p>
    <w:p w14:paraId="36A4E558" w14:textId="2C021ECD" w:rsidR="00B07BDA" w:rsidRDefault="00000000">
      <w:pPr>
        <w:pStyle w:val="Ttulo4"/>
        <w:ind w:left="2350"/>
      </w:pPr>
      <w:r>
        <w:t>Municípios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compõem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Região</w:t>
      </w:r>
      <w:r>
        <w:rPr>
          <w:spacing w:val="-2"/>
        </w:rPr>
        <w:t xml:space="preserve"> Sul/MT.</w:t>
      </w:r>
    </w:p>
    <w:p w14:paraId="6EFF3F27" w14:textId="77777777" w:rsidR="00B07BDA" w:rsidRDefault="00000000">
      <w:pPr>
        <w:ind w:left="449"/>
        <w:rPr>
          <w:sz w:val="20"/>
        </w:rPr>
      </w:pPr>
      <w:r>
        <w:rPr>
          <w:noProof/>
          <w:sz w:val="20"/>
        </w:rPr>
        <w:drawing>
          <wp:inline distT="0" distB="0" distL="0" distR="0" wp14:anchorId="2AC12226" wp14:editId="4E47DD1A">
            <wp:extent cx="5337975" cy="4350258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7975" cy="435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6A15F" w14:textId="77777777" w:rsidR="00B07BDA" w:rsidRDefault="00000000">
      <w:pPr>
        <w:ind w:left="2996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Regiões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Estado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Grosso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SES/MT.</w:t>
      </w:r>
    </w:p>
    <w:p w14:paraId="52098A0F" w14:textId="77777777" w:rsidR="00B07BDA" w:rsidRDefault="00000000" w:rsidP="00BB5A57">
      <w:pPr>
        <w:pStyle w:val="Ttulo2"/>
        <w:tabs>
          <w:tab w:val="left" w:pos="1218"/>
        </w:tabs>
        <w:spacing w:before="200"/>
        <w:ind w:left="1218" w:firstLine="0"/>
      </w:pPr>
      <w:bookmarkStart w:id="31" w:name="6.3.2._CONSÓRCIO_intermunicipal_de_saúde"/>
      <w:bookmarkStart w:id="32" w:name="_bookmark47"/>
      <w:bookmarkEnd w:id="31"/>
      <w:bookmarkEnd w:id="32"/>
      <w:r>
        <w:t>CONSÓRCIO</w:t>
      </w:r>
      <w:r>
        <w:rPr>
          <w:spacing w:val="-8"/>
        </w:rPr>
        <w:t xml:space="preserve"> </w:t>
      </w:r>
      <w:r>
        <w:t>INTERMUNICIPAL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SAÚDE</w:t>
      </w:r>
    </w:p>
    <w:p w14:paraId="53024567" w14:textId="77777777" w:rsidR="00B07BDA" w:rsidRDefault="00000000">
      <w:pPr>
        <w:pStyle w:val="Corpodetexto"/>
        <w:spacing w:before="295" w:line="276" w:lineRule="auto"/>
        <w:ind w:right="139"/>
      </w:pPr>
      <w:r>
        <w:t>Na esfera da regionalização, o Consórcio Regional de Saúde Sul de Mato Grosso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CORESS/MT</w:t>
      </w:r>
      <w:r>
        <w:rPr>
          <w:spacing w:val="-12"/>
        </w:rPr>
        <w:t xml:space="preserve"> </w:t>
      </w:r>
      <w:r>
        <w:t>surge</w:t>
      </w:r>
      <w:r>
        <w:rPr>
          <w:spacing w:val="-14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missão</w:t>
      </w:r>
      <w:r>
        <w:rPr>
          <w:spacing w:val="-12"/>
        </w:rPr>
        <w:t xml:space="preserve"> </w:t>
      </w:r>
      <w:r>
        <w:t>garantir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articulada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oferta</w:t>
      </w:r>
      <w:r>
        <w:rPr>
          <w:spacing w:val="-10"/>
        </w:rPr>
        <w:t xml:space="preserve"> </w:t>
      </w:r>
      <w:r>
        <w:t>dos serviços de assistência à saúde de média e alta complexidade.</w:t>
      </w:r>
    </w:p>
    <w:p w14:paraId="192D6619" w14:textId="77777777" w:rsidR="00B07BDA" w:rsidRDefault="00000000">
      <w:pPr>
        <w:pStyle w:val="Corpodetexto"/>
        <w:spacing w:before="240" w:line="276" w:lineRule="auto"/>
        <w:ind w:right="136"/>
      </w:pPr>
      <w:r>
        <w:t xml:space="preserve">O CORESS - sediado no município de Rondonópolis/MT - tem como finalidade a complementariedade da rede assistencial por meio da contratualização de prestadores de serviços de saúde privados/filantrópicos para a execução de serviços, a fim de suprir os vazios assistenciais cuja Programação </w:t>
      </w:r>
      <w:r>
        <w:lastRenderedPageBreak/>
        <w:t>Pactuada e Integrada (PPI) não se mostre suficiente.</w:t>
      </w:r>
    </w:p>
    <w:p w14:paraId="46C67F6B" w14:textId="77777777" w:rsidR="00B07BDA" w:rsidRDefault="00000000">
      <w:pPr>
        <w:pStyle w:val="Corpodetexto"/>
        <w:spacing w:before="116" w:line="276" w:lineRule="auto"/>
        <w:ind w:right="137"/>
      </w:pPr>
      <w:r>
        <w:t>O</w:t>
      </w:r>
      <w:r>
        <w:rPr>
          <w:spacing w:val="-5"/>
        </w:rPr>
        <w:t xml:space="preserve"> </w:t>
      </w: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Alto</w:t>
      </w:r>
      <w:r>
        <w:rPr>
          <w:spacing w:val="-3"/>
        </w:rPr>
        <w:t xml:space="preserve"> </w:t>
      </w:r>
      <w:r>
        <w:t>Araguaia</w:t>
      </w:r>
      <w:r>
        <w:rPr>
          <w:spacing w:val="-4"/>
        </w:rPr>
        <w:t xml:space="preserve"> </w:t>
      </w:r>
      <w:r>
        <w:t>integra</w:t>
      </w:r>
      <w:r>
        <w:rPr>
          <w:spacing w:val="-4"/>
        </w:rPr>
        <w:t xml:space="preserve"> </w:t>
      </w:r>
      <w:r>
        <w:t>formalmente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CORESS,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conjunto com os 18 municípios que compõem a região sul.</w:t>
      </w:r>
    </w:p>
    <w:p w14:paraId="48130F00" w14:textId="77777777" w:rsidR="00B07BDA" w:rsidRDefault="00000000">
      <w:pPr>
        <w:pStyle w:val="Corpodetexto"/>
        <w:spacing w:before="240" w:line="276" w:lineRule="auto"/>
        <w:ind w:right="137"/>
      </w:pPr>
      <w:r>
        <w:t>O</w:t>
      </w:r>
      <w:r>
        <w:rPr>
          <w:spacing w:val="-14"/>
        </w:rPr>
        <w:t xml:space="preserve"> </w:t>
      </w:r>
      <w:r>
        <w:t>financiamento</w:t>
      </w:r>
      <w:r>
        <w:rPr>
          <w:spacing w:val="-12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ações</w:t>
      </w:r>
      <w:r>
        <w:rPr>
          <w:spacing w:val="-12"/>
        </w:rPr>
        <w:t xml:space="preserve"> </w:t>
      </w:r>
      <w:r>
        <w:t>finalísticas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CORESS</w:t>
      </w:r>
      <w:r>
        <w:rPr>
          <w:spacing w:val="-13"/>
        </w:rPr>
        <w:t xml:space="preserve"> </w:t>
      </w:r>
      <w:r>
        <w:t>é</w:t>
      </w:r>
      <w:r>
        <w:rPr>
          <w:spacing w:val="-11"/>
        </w:rPr>
        <w:t xml:space="preserve"> </w:t>
      </w:r>
      <w:r>
        <w:t>viabilizado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recursos do Programa de Apoio, Desenvolvimento e Implementação dos Consórcios Intermunicipais</w:t>
      </w:r>
      <w:r>
        <w:rPr>
          <w:spacing w:val="-1"/>
        </w:rPr>
        <w:t xml:space="preserve"> </w:t>
      </w:r>
      <w:r>
        <w:t>(PAICI),</w:t>
      </w:r>
      <w:r>
        <w:rPr>
          <w:spacing w:val="-1"/>
        </w:rPr>
        <w:t xml:space="preserve"> </w:t>
      </w:r>
      <w:r>
        <w:t>transferidos</w:t>
      </w:r>
      <w:r>
        <w:rPr>
          <w:spacing w:val="-1"/>
        </w:rPr>
        <w:t xml:space="preserve"> </w:t>
      </w:r>
      <w:r>
        <w:t>pela Secretaria de Estado de Saúde (SES/MT), acrescidos da contrapartida própria de cada município.</w:t>
      </w:r>
    </w:p>
    <w:p w14:paraId="1E3358C1" w14:textId="77777777" w:rsidR="00B07BDA" w:rsidRDefault="00000000">
      <w:pPr>
        <w:pStyle w:val="Corpodetexto"/>
        <w:spacing w:before="240" w:line="276" w:lineRule="auto"/>
        <w:ind w:right="139"/>
      </w:pPr>
      <w:r>
        <w:t>O fluxo de acesso, é organizado pelas Centrais Municipais de Regulação, sendo</w:t>
      </w:r>
      <w:r>
        <w:rPr>
          <w:spacing w:val="-1"/>
        </w:rPr>
        <w:t xml:space="preserve"> </w:t>
      </w:r>
      <w:r>
        <w:t>responsabilidade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residência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paciente,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apoio</w:t>
      </w:r>
      <w:r>
        <w:rPr>
          <w:spacing w:val="-1"/>
        </w:rPr>
        <w:t xml:space="preserve"> </w:t>
      </w:r>
      <w:r>
        <w:t>logístico para seu transporte.</w:t>
      </w:r>
    </w:p>
    <w:p w14:paraId="32E0B137" w14:textId="201C7385" w:rsidR="00B07BDA" w:rsidRDefault="00000000">
      <w:pPr>
        <w:pStyle w:val="Ttulo4"/>
        <w:spacing w:before="241"/>
      </w:pPr>
      <w:r>
        <w:t>Atendimentos realizados pelo Consórcio Regional de Saúde Sul CORESS, em benefício aos usuários de Alto Araguaia/MT, em 2025.</w: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3"/>
        <w:gridCol w:w="3106"/>
        <w:gridCol w:w="2309"/>
      </w:tblGrid>
      <w:tr w:rsidR="00B07BDA" w14:paraId="47F06A1E" w14:textId="77777777">
        <w:trPr>
          <w:trHeight w:val="506"/>
        </w:trPr>
        <w:tc>
          <w:tcPr>
            <w:tcW w:w="3303" w:type="dxa"/>
            <w:tcBorders>
              <w:left w:val="nil"/>
              <w:right w:val="nil"/>
            </w:tcBorders>
          </w:tcPr>
          <w:p w14:paraId="70FB614C" w14:textId="77777777" w:rsidR="00B07BDA" w:rsidRDefault="00000000">
            <w:pPr>
              <w:pStyle w:val="TableParagraph"/>
              <w:spacing w:before="93"/>
              <w:ind w:left="89" w:right="3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ATENDIMENTO</w:t>
            </w:r>
          </w:p>
        </w:tc>
        <w:tc>
          <w:tcPr>
            <w:tcW w:w="3106" w:type="dxa"/>
            <w:tcBorders>
              <w:left w:val="nil"/>
              <w:right w:val="nil"/>
            </w:tcBorders>
          </w:tcPr>
          <w:p w14:paraId="76D08409" w14:textId="77777777" w:rsidR="00B07BDA" w:rsidRDefault="00000000">
            <w:pPr>
              <w:pStyle w:val="TableParagraph"/>
              <w:spacing w:before="93"/>
              <w:ind w:left="56" w:right="7"/>
              <w:rPr>
                <w:sz w:val="24"/>
              </w:rPr>
            </w:pPr>
            <w:r>
              <w:rPr>
                <w:sz w:val="24"/>
              </w:rPr>
              <w:t>QUANTIDADE</w:t>
            </w:r>
            <w:r>
              <w:rPr>
                <w:spacing w:val="-2"/>
                <w:sz w:val="24"/>
              </w:rPr>
              <w:t xml:space="preserve"> REALIZADA</w:t>
            </w:r>
          </w:p>
        </w:tc>
        <w:tc>
          <w:tcPr>
            <w:tcW w:w="2309" w:type="dxa"/>
            <w:tcBorders>
              <w:left w:val="nil"/>
              <w:right w:val="nil"/>
            </w:tcBorders>
          </w:tcPr>
          <w:p w14:paraId="38664EF9" w14:textId="77777777" w:rsidR="00B07BDA" w:rsidRDefault="00000000">
            <w:pPr>
              <w:pStyle w:val="TableParagraph"/>
              <w:spacing w:before="93"/>
              <w:ind w:right="23"/>
              <w:rPr>
                <w:sz w:val="24"/>
              </w:rPr>
            </w:pPr>
            <w:r>
              <w:rPr>
                <w:sz w:val="24"/>
              </w:rPr>
              <w:t>VALOR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INVESTIDO</w:t>
            </w:r>
          </w:p>
        </w:tc>
      </w:tr>
      <w:tr w:rsidR="00B07BDA" w14:paraId="44D57B65" w14:textId="77777777">
        <w:trPr>
          <w:trHeight w:val="414"/>
        </w:trPr>
        <w:tc>
          <w:tcPr>
            <w:tcW w:w="3303" w:type="dxa"/>
            <w:tcBorders>
              <w:left w:val="nil"/>
              <w:bottom w:val="single" w:sz="4" w:space="0" w:color="808080"/>
              <w:right w:val="nil"/>
            </w:tcBorders>
          </w:tcPr>
          <w:p w14:paraId="6D23DB8F" w14:textId="77777777" w:rsidR="00B07BDA" w:rsidRDefault="00000000">
            <w:pPr>
              <w:pStyle w:val="TableParagraph"/>
              <w:spacing w:before="48"/>
              <w:ind w:left="89" w:right="5"/>
              <w:rPr>
                <w:sz w:val="24"/>
              </w:rPr>
            </w:pPr>
            <w:r>
              <w:rPr>
                <w:sz w:val="24"/>
              </w:rPr>
              <w:t>Consulta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especialistas</w:t>
            </w:r>
          </w:p>
        </w:tc>
        <w:tc>
          <w:tcPr>
            <w:tcW w:w="3106" w:type="dxa"/>
            <w:tcBorders>
              <w:left w:val="nil"/>
              <w:bottom w:val="single" w:sz="4" w:space="0" w:color="808080"/>
              <w:right w:val="nil"/>
            </w:tcBorders>
          </w:tcPr>
          <w:p w14:paraId="13AAF4EA" w14:textId="77777777" w:rsidR="00B07BDA" w:rsidRDefault="00000000">
            <w:pPr>
              <w:pStyle w:val="TableParagraph"/>
              <w:spacing w:before="48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2.338</w:t>
            </w:r>
          </w:p>
        </w:tc>
        <w:tc>
          <w:tcPr>
            <w:tcW w:w="2309" w:type="dxa"/>
            <w:tcBorders>
              <w:left w:val="nil"/>
              <w:bottom w:val="single" w:sz="4" w:space="0" w:color="808080"/>
              <w:right w:val="nil"/>
            </w:tcBorders>
          </w:tcPr>
          <w:p w14:paraId="20826125" w14:textId="77777777" w:rsidR="00B07BDA" w:rsidRDefault="00000000">
            <w:pPr>
              <w:pStyle w:val="TableParagraph"/>
              <w:spacing w:before="48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316.530,20</w:t>
            </w:r>
          </w:p>
        </w:tc>
      </w:tr>
      <w:tr w:rsidR="00B07BDA" w14:paraId="03F422F9" w14:textId="77777777">
        <w:trPr>
          <w:trHeight w:val="407"/>
        </w:trPr>
        <w:tc>
          <w:tcPr>
            <w:tcW w:w="330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CEB98F3" w14:textId="77777777" w:rsidR="00B07BDA" w:rsidRDefault="00000000">
            <w:pPr>
              <w:pStyle w:val="TableParagraph"/>
              <w:spacing w:before="45"/>
              <w:ind w:left="89" w:right="3"/>
              <w:rPr>
                <w:sz w:val="24"/>
              </w:rPr>
            </w:pPr>
            <w:r>
              <w:rPr>
                <w:spacing w:val="-2"/>
                <w:sz w:val="24"/>
              </w:rPr>
              <w:t>Exames</w:t>
            </w:r>
          </w:p>
        </w:tc>
        <w:tc>
          <w:tcPr>
            <w:tcW w:w="310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5577228" w14:textId="77777777" w:rsidR="00B07BDA" w:rsidRDefault="00000000">
            <w:pPr>
              <w:pStyle w:val="TableParagraph"/>
              <w:spacing w:before="45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2.208</w:t>
            </w:r>
          </w:p>
        </w:tc>
        <w:tc>
          <w:tcPr>
            <w:tcW w:w="230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6C30DC6" w14:textId="77777777" w:rsidR="00B07BDA" w:rsidRDefault="00000000">
            <w:pPr>
              <w:pStyle w:val="TableParagraph"/>
              <w:spacing w:before="45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339.211,64</w:t>
            </w:r>
          </w:p>
        </w:tc>
      </w:tr>
      <w:tr w:rsidR="00B07BDA" w14:paraId="3804B2A2" w14:textId="77777777">
        <w:trPr>
          <w:trHeight w:val="414"/>
        </w:trPr>
        <w:tc>
          <w:tcPr>
            <w:tcW w:w="330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7EE6D38" w14:textId="77777777" w:rsidR="00B07BDA" w:rsidRDefault="00000000">
            <w:pPr>
              <w:pStyle w:val="TableParagraph"/>
              <w:spacing w:before="48"/>
              <w:ind w:left="89"/>
              <w:rPr>
                <w:sz w:val="24"/>
              </w:rPr>
            </w:pPr>
            <w:r>
              <w:rPr>
                <w:spacing w:val="-2"/>
                <w:sz w:val="24"/>
              </w:rPr>
              <w:t>Cirurgias</w:t>
            </w:r>
          </w:p>
        </w:tc>
        <w:tc>
          <w:tcPr>
            <w:tcW w:w="310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0E0D11E" w14:textId="77777777" w:rsidR="00B07BDA" w:rsidRDefault="00000000">
            <w:pPr>
              <w:pStyle w:val="TableParagraph"/>
              <w:spacing w:before="48"/>
              <w:ind w:left="56" w:right="5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230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BC32238" w14:textId="77777777" w:rsidR="00B07BDA" w:rsidRDefault="00000000">
            <w:pPr>
              <w:pStyle w:val="TableParagraph"/>
              <w:spacing w:before="48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657.134,82</w:t>
            </w:r>
          </w:p>
        </w:tc>
      </w:tr>
      <w:tr w:rsidR="00B07BDA" w14:paraId="5E786F53" w14:textId="77777777">
        <w:trPr>
          <w:trHeight w:val="419"/>
        </w:trPr>
        <w:tc>
          <w:tcPr>
            <w:tcW w:w="3303" w:type="dxa"/>
            <w:tcBorders>
              <w:top w:val="single" w:sz="4" w:space="0" w:color="808080"/>
              <w:left w:val="nil"/>
              <w:right w:val="nil"/>
            </w:tcBorders>
          </w:tcPr>
          <w:p w14:paraId="2745C719" w14:textId="77777777" w:rsidR="00B07BDA" w:rsidRDefault="00000000">
            <w:pPr>
              <w:pStyle w:val="TableParagraph"/>
              <w:spacing w:before="50"/>
              <w:ind w:left="89"/>
              <w:rPr>
                <w:sz w:val="24"/>
              </w:rPr>
            </w:pPr>
            <w:r>
              <w:rPr>
                <w:sz w:val="24"/>
              </w:rPr>
              <w:t>Outros</w:t>
            </w:r>
            <w:r>
              <w:rPr>
                <w:spacing w:val="-2"/>
                <w:sz w:val="24"/>
              </w:rPr>
              <w:t xml:space="preserve"> procedimentos</w:t>
            </w:r>
          </w:p>
        </w:tc>
        <w:tc>
          <w:tcPr>
            <w:tcW w:w="3106" w:type="dxa"/>
            <w:tcBorders>
              <w:top w:val="single" w:sz="4" w:space="0" w:color="808080"/>
              <w:left w:val="nil"/>
              <w:right w:val="nil"/>
            </w:tcBorders>
          </w:tcPr>
          <w:p w14:paraId="3AF3C02E" w14:textId="77777777" w:rsidR="00B07BDA" w:rsidRDefault="00000000">
            <w:pPr>
              <w:pStyle w:val="TableParagraph"/>
              <w:spacing w:before="50"/>
              <w:ind w:left="56" w:right="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09" w:type="dxa"/>
            <w:tcBorders>
              <w:top w:val="single" w:sz="4" w:space="0" w:color="808080"/>
              <w:left w:val="nil"/>
              <w:right w:val="nil"/>
            </w:tcBorders>
          </w:tcPr>
          <w:p w14:paraId="34208418" w14:textId="77777777" w:rsidR="00B07BDA" w:rsidRDefault="00000000">
            <w:pPr>
              <w:pStyle w:val="TableParagraph"/>
              <w:spacing w:before="50"/>
              <w:ind w:left="2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9.027,54</w:t>
            </w:r>
          </w:p>
        </w:tc>
      </w:tr>
      <w:tr w:rsidR="00B07BDA" w14:paraId="3AC6009E" w14:textId="77777777">
        <w:trPr>
          <w:trHeight w:val="424"/>
        </w:trPr>
        <w:tc>
          <w:tcPr>
            <w:tcW w:w="3303" w:type="dxa"/>
            <w:tcBorders>
              <w:left w:val="nil"/>
              <w:right w:val="nil"/>
            </w:tcBorders>
          </w:tcPr>
          <w:p w14:paraId="4D539E7D" w14:textId="77777777" w:rsidR="00B07BDA" w:rsidRDefault="00000000">
            <w:pPr>
              <w:pStyle w:val="TableParagraph"/>
              <w:spacing w:before="53"/>
              <w:ind w:left="89" w:right="6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3106" w:type="dxa"/>
            <w:tcBorders>
              <w:left w:val="nil"/>
              <w:right w:val="nil"/>
            </w:tcBorders>
          </w:tcPr>
          <w:p w14:paraId="1BF40B5C" w14:textId="77777777" w:rsidR="00B07BDA" w:rsidRDefault="00000000">
            <w:pPr>
              <w:pStyle w:val="TableParagraph"/>
              <w:spacing w:before="53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4.737</w:t>
            </w:r>
          </w:p>
        </w:tc>
        <w:tc>
          <w:tcPr>
            <w:tcW w:w="2309" w:type="dxa"/>
            <w:tcBorders>
              <w:left w:val="nil"/>
              <w:right w:val="nil"/>
            </w:tcBorders>
          </w:tcPr>
          <w:p w14:paraId="7C649C1D" w14:textId="77777777" w:rsidR="00B07BDA" w:rsidRDefault="00000000">
            <w:pPr>
              <w:pStyle w:val="TableParagraph"/>
              <w:spacing w:before="53"/>
              <w:ind w:left="5" w:right="2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1.321.904,20</w:t>
            </w:r>
          </w:p>
        </w:tc>
      </w:tr>
    </w:tbl>
    <w:p w14:paraId="59127F72" w14:textId="77777777" w:rsidR="00B07BDA" w:rsidRDefault="00000000">
      <w:pPr>
        <w:spacing w:before="2"/>
        <w:ind w:left="850" w:firstLine="2892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Consórcio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Regional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CORESS/MT</w:t>
      </w:r>
    </w:p>
    <w:p w14:paraId="35B00E48" w14:textId="77777777" w:rsidR="00B07BDA" w:rsidRDefault="00000000">
      <w:pPr>
        <w:pStyle w:val="Corpodetexto"/>
        <w:spacing w:before="241" w:line="276" w:lineRule="auto"/>
        <w:ind w:right="139"/>
      </w:pPr>
      <w:r>
        <w:t>No exercício de 2025, o conjunto de atendimentos viabilizados pelo CORESS/MT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Alto Araguaia</w:t>
      </w:r>
      <w:r>
        <w:rPr>
          <w:spacing w:val="-2"/>
        </w:rPr>
        <w:t xml:space="preserve"> </w:t>
      </w:r>
      <w:r>
        <w:t>totalizou</w:t>
      </w:r>
      <w:r>
        <w:rPr>
          <w:spacing w:val="-1"/>
        </w:rPr>
        <w:t xml:space="preserve"> </w:t>
      </w:r>
      <w:r>
        <w:t>4.737</w:t>
      </w:r>
      <w:r>
        <w:rPr>
          <w:spacing w:val="-2"/>
        </w:rPr>
        <w:t xml:space="preserve"> </w:t>
      </w:r>
      <w:r>
        <w:t>procedimentos,</w:t>
      </w:r>
      <w:r>
        <w:rPr>
          <w:spacing w:val="-1"/>
        </w:rPr>
        <w:t xml:space="preserve"> </w:t>
      </w:r>
      <w:r>
        <w:t xml:space="preserve">com investimento de R$ 1.321.904,20, distribuídos nas modalidades de consultas com especialistas, exames de apoio diagnóstico e terapêutico, procedimentos cirúrgicos eletivos e outros atendimentos, conforme detalhado na </w:t>
      </w:r>
      <w:r>
        <w:rPr>
          <w:b/>
        </w:rPr>
        <w:t>Tabela 21</w:t>
      </w:r>
      <w:r>
        <w:t>.</w:t>
      </w:r>
    </w:p>
    <w:p w14:paraId="3E20C024" w14:textId="77777777" w:rsidR="00B07BDA" w:rsidRDefault="00000000" w:rsidP="00BB5A57">
      <w:pPr>
        <w:pStyle w:val="Ttulo2"/>
        <w:tabs>
          <w:tab w:val="left" w:pos="1218"/>
        </w:tabs>
        <w:spacing w:before="240"/>
        <w:ind w:left="1218" w:firstLine="0"/>
      </w:pPr>
      <w:bookmarkStart w:id="33" w:name="6.3.3._Programação_Pactuada_Integrada_–_"/>
      <w:bookmarkStart w:id="34" w:name="_bookmark48"/>
      <w:bookmarkEnd w:id="33"/>
      <w:bookmarkEnd w:id="34"/>
      <w:r>
        <w:t>PROGRAMAÇÃO</w:t>
      </w:r>
      <w:r>
        <w:rPr>
          <w:spacing w:val="-9"/>
        </w:rPr>
        <w:t xml:space="preserve"> </w:t>
      </w:r>
      <w:r>
        <w:t>PACTUADA</w:t>
      </w:r>
      <w:r>
        <w:rPr>
          <w:spacing w:val="-8"/>
        </w:rPr>
        <w:t xml:space="preserve"> </w:t>
      </w:r>
      <w:r>
        <w:t>INTEGRADA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5"/>
        </w:rPr>
        <w:t>PPI</w:t>
      </w:r>
    </w:p>
    <w:p w14:paraId="0977F2B5" w14:textId="77777777" w:rsidR="00B07BDA" w:rsidRDefault="00000000">
      <w:pPr>
        <w:pStyle w:val="Corpodetexto"/>
        <w:spacing w:before="295" w:line="276" w:lineRule="auto"/>
        <w:ind w:right="137" w:firstLine="852"/>
      </w:pPr>
      <w:r>
        <w:t>A Programação Pactuada e Integrada - PPI é o instrumento do SUS que formaliza as relações entre os municípios e amarra juridicamente essa dupla estratégia de compras, desenhando detalhadamente o mapa de fluxos e recursos da região. É por meio da PPI que os gestores de saúde de Mato Grosso definem, de</w:t>
      </w:r>
      <w:r>
        <w:rPr>
          <w:spacing w:val="72"/>
          <w:w w:val="150"/>
        </w:rPr>
        <w:t xml:space="preserve"> </w:t>
      </w:r>
      <w:r>
        <w:t>forma</w:t>
      </w:r>
      <w:r>
        <w:rPr>
          <w:spacing w:val="73"/>
          <w:w w:val="150"/>
        </w:rPr>
        <w:t xml:space="preserve"> </w:t>
      </w:r>
      <w:r>
        <w:t>consensual</w:t>
      </w:r>
      <w:r>
        <w:rPr>
          <w:spacing w:val="72"/>
          <w:w w:val="150"/>
        </w:rPr>
        <w:t xml:space="preserve"> </w:t>
      </w:r>
      <w:r>
        <w:t>na</w:t>
      </w:r>
      <w:r>
        <w:rPr>
          <w:spacing w:val="73"/>
          <w:w w:val="150"/>
        </w:rPr>
        <w:t xml:space="preserve"> </w:t>
      </w:r>
      <w:r>
        <w:t>Comissão</w:t>
      </w:r>
      <w:r>
        <w:rPr>
          <w:spacing w:val="73"/>
          <w:w w:val="150"/>
        </w:rPr>
        <w:t xml:space="preserve"> </w:t>
      </w:r>
      <w:r>
        <w:t>Intergestores</w:t>
      </w:r>
      <w:r>
        <w:rPr>
          <w:spacing w:val="71"/>
          <w:w w:val="150"/>
        </w:rPr>
        <w:t xml:space="preserve"> </w:t>
      </w:r>
      <w:r>
        <w:t>Regional</w:t>
      </w:r>
      <w:r>
        <w:rPr>
          <w:spacing w:val="72"/>
          <w:w w:val="150"/>
        </w:rPr>
        <w:t xml:space="preserve"> </w:t>
      </w:r>
      <w:r>
        <w:t>(CIR),</w:t>
      </w:r>
      <w:r>
        <w:rPr>
          <w:spacing w:val="73"/>
          <w:w w:val="150"/>
        </w:rPr>
        <w:t xml:space="preserve"> </w:t>
      </w:r>
      <w:r>
        <w:t>as</w:t>
      </w:r>
      <w:r>
        <w:rPr>
          <w:spacing w:val="71"/>
          <w:w w:val="150"/>
        </w:rPr>
        <w:t xml:space="preserve"> </w:t>
      </w:r>
      <w:r>
        <w:t>metas</w:t>
      </w:r>
    </w:p>
    <w:p w14:paraId="59A6C41F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DBEC634" w14:textId="77777777" w:rsidR="00B07BDA" w:rsidRDefault="00000000">
      <w:pPr>
        <w:pStyle w:val="Corpodetexto"/>
        <w:spacing w:before="116" w:line="276" w:lineRule="auto"/>
        <w:ind w:right="140" w:firstLine="0"/>
      </w:pPr>
      <w:r>
        <w:lastRenderedPageBreak/>
        <w:t>assistenciais e os tetos financeiros de cada cidade, estabelecendo quem atende o quê e quanto receberá por isso.</w:t>
      </w:r>
    </w:p>
    <w:p w14:paraId="4AC6BD24" w14:textId="77777777" w:rsidR="00B07BDA" w:rsidRDefault="00000000">
      <w:pPr>
        <w:pStyle w:val="Corpodetexto"/>
        <w:spacing w:before="240" w:line="276" w:lineRule="auto"/>
        <w:ind w:right="137" w:firstLine="852"/>
      </w:pPr>
      <w:r>
        <w:t>Esse</w:t>
      </w:r>
      <w:r>
        <w:rPr>
          <w:spacing w:val="-7"/>
        </w:rPr>
        <w:t xml:space="preserve"> </w:t>
      </w:r>
      <w:r>
        <w:t>planejamento</w:t>
      </w:r>
      <w:r>
        <w:rPr>
          <w:spacing w:val="-5"/>
        </w:rPr>
        <w:t xml:space="preserve"> </w:t>
      </w:r>
      <w:r>
        <w:t>integrado</w:t>
      </w:r>
      <w:r>
        <w:rPr>
          <w:spacing w:val="-5"/>
        </w:rPr>
        <w:t xml:space="preserve"> </w:t>
      </w:r>
      <w:r>
        <w:t>garante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federais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Média</w:t>
      </w:r>
      <w:r>
        <w:rPr>
          <w:spacing w:val="-6"/>
        </w:rPr>
        <w:t xml:space="preserve"> </w:t>
      </w:r>
      <w:r>
        <w:t>e Alta Complexidade sejam alocados de maneira lógica, considerando tanto o atendimento que o município consegue realizar dentro do seu próprio território quanto as demandas que precisarão ser encaminhadas para fora.</w:t>
      </w:r>
    </w:p>
    <w:p w14:paraId="4552D87B" w14:textId="77777777" w:rsidR="00B07BDA" w:rsidRDefault="00000000">
      <w:pPr>
        <w:pStyle w:val="Corpodetexto"/>
        <w:spacing w:before="240" w:line="276" w:lineRule="auto"/>
        <w:ind w:right="136" w:firstLine="852"/>
      </w:pPr>
      <w:r>
        <w:t>Para os serviços executados localmente, a programação assegura que o teto financeiro permaneça na Secretaria Municipal de Saúde, permitindo que o gestor faça a contratualização direta de laboratórios e clínicas locais com segurança</w:t>
      </w:r>
      <w:r>
        <w:rPr>
          <w:spacing w:val="-15"/>
        </w:rPr>
        <w:t xml:space="preserve"> </w:t>
      </w:r>
      <w:r>
        <w:t>orçamentária.</w:t>
      </w:r>
      <w:r>
        <w:rPr>
          <w:spacing w:val="-15"/>
        </w:rPr>
        <w:t xml:space="preserve"> </w:t>
      </w:r>
      <w:r>
        <w:t>Já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necessidades</w:t>
      </w:r>
      <w:r>
        <w:rPr>
          <w:spacing w:val="-1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cidade</w:t>
      </w:r>
      <w:r>
        <w:rPr>
          <w:spacing w:val="-16"/>
        </w:rPr>
        <w:t xml:space="preserve"> </w:t>
      </w:r>
      <w:r>
        <w:t>não</w:t>
      </w:r>
      <w:r>
        <w:rPr>
          <w:spacing w:val="-14"/>
        </w:rPr>
        <w:t xml:space="preserve"> </w:t>
      </w:r>
      <w:r>
        <w:t>consegue</w:t>
      </w:r>
      <w:r>
        <w:rPr>
          <w:spacing w:val="-16"/>
        </w:rPr>
        <w:t xml:space="preserve"> </w:t>
      </w:r>
      <w:r>
        <w:t>suprir internamente, como uma ressonância magnética ou uma cirurgia cardíaca, a PPI formaliza a transferência programada desses recursos para o teto financeiro do município que fará o atendimento. Assim, quando um paciente de um pequeno município é atendido, o pagamento ao prestador do serviço está garantido por esse pacto prévio.</w:t>
      </w:r>
    </w:p>
    <w:p w14:paraId="1647CEB0" w14:textId="1D9F3BDC" w:rsidR="00B07BDA" w:rsidRDefault="00000000">
      <w:pPr>
        <w:pStyle w:val="Ttulo4"/>
        <w:spacing w:before="241"/>
        <w:ind w:right="136"/>
        <w:jc w:val="both"/>
      </w:pPr>
      <w:r>
        <w:t>Pactuação ambulatorial e hospitalar de Média e Alta Complexidade, a Programação Pactuada e Integrada (PPI) do município de Alto Araguaia/MT, do ano de 2026.</w:t>
      </w:r>
    </w:p>
    <w:p w14:paraId="5BD0EDE8" w14:textId="77777777" w:rsidR="00B07BDA" w:rsidRDefault="00B07BDA">
      <w:pPr>
        <w:pStyle w:val="Corpodetexto"/>
        <w:spacing w:before="7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418"/>
        <w:gridCol w:w="1924"/>
        <w:gridCol w:w="1290"/>
        <w:gridCol w:w="1854"/>
      </w:tblGrid>
      <w:tr w:rsidR="00B07BDA" w14:paraId="3F77FC6A" w14:textId="77777777">
        <w:trPr>
          <w:trHeight w:val="544"/>
        </w:trPr>
        <w:tc>
          <w:tcPr>
            <w:tcW w:w="2268" w:type="dxa"/>
            <w:vMerge w:val="restart"/>
          </w:tcPr>
          <w:p w14:paraId="7943D16B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39C5E48A" w14:textId="77777777" w:rsidR="00B07BDA" w:rsidRDefault="00B07BDA">
            <w:pPr>
              <w:pStyle w:val="TableParagraph"/>
              <w:spacing w:before="247"/>
              <w:jc w:val="left"/>
              <w:rPr>
                <w:b/>
                <w:sz w:val="24"/>
              </w:rPr>
            </w:pPr>
          </w:p>
          <w:p w14:paraId="77DD66E9" w14:textId="77777777" w:rsidR="00B07BDA" w:rsidRDefault="00000000">
            <w:pPr>
              <w:pStyle w:val="TableParagraph"/>
              <w:ind w:left="191" w:firstLine="33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MUNICÍPIO ENCAMINHADOR</w:t>
            </w:r>
          </w:p>
        </w:tc>
        <w:tc>
          <w:tcPr>
            <w:tcW w:w="6486" w:type="dxa"/>
            <w:gridSpan w:val="4"/>
          </w:tcPr>
          <w:p w14:paraId="03C1DE40" w14:textId="77777777" w:rsidR="00B07BDA" w:rsidRDefault="00000000">
            <w:pPr>
              <w:pStyle w:val="TableParagraph"/>
              <w:spacing w:before="113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B07BDA" w14:paraId="2160C9FC" w14:textId="77777777">
        <w:trPr>
          <w:trHeight w:val="647"/>
        </w:trPr>
        <w:tc>
          <w:tcPr>
            <w:tcW w:w="2268" w:type="dxa"/>
            <w:vMerge/>
            <w:tcBorders>
              <w:top w:val="nil"/>
            </w:tcBorders>
          </w:tcPr>
          <w:p w14:paraId="791B4D10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gridSpan w:val="2"/>
          </w:tcPr>
          <w:p w14:paraId="276867DC" w14:textId="77777777" w:rsidR="00B07BDA" w:rsidRDefault="00000000">
            <w:pPr>
              <w:pStyle w:val="TableParagraph"/>
              <w:spacing w:before="165"/>
              <w:ind w:left="8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AMBULATORIAL</w:t>
            </w:r>
          </w:p>
        </w:tc>
        <w:tc>
          <w:tcPr>
            <w:tcW w:w="3144" w:type="dxa"/>
            <w:gridSpan w:val="2"/>
          </w:tcPr>
          <w:p w14:paraId="6B651EF0" w14:textId="77777777" w:rsidR="00B07BDA" w:rsidRDefault="00000000">
            <w:pPr>
              <w:pStyle w:val="TableParagraph"/>
              <w:spacing w:before="165"/>
              <w:ind w:left="88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HOSPITALAR</w:t>
            </w:r>
          </w:p>
        </w:tc>
      </w:tr>
      <w:tr w:rsidR="00B07BDA" w14:paraId="511F7F02" w14:textId="77777777">
        <w:trPr>
          <w:trHeight w:val="1197"/>
        </w:trPr>
        <w:tc>
          <w:tcPr>
            <w:tcW w:w="2268" w:type="dxa"/>
            <w:vMerge/>
            <w:tcBorders>
              <w:top w:val="nil"/>
            </w:tcBorders>
          </w:tcPr>
          <w:p w14:paraId="19319880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1EB412B6" w14:textId="77777777" w:rsidR="00B07BDA" w:rsidRDefault="00000000">
            <w:pPr>
              <w:pStyle w:val="TableParagraph"/>
              <w:spacing w:before="281"/>
              <w:ind w:left="357" w:right="262" w:hanging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FÍSICO</w:t>
            </w:r>
          </w:p>
        </w:tc>
        <w:tc>
          <w:tcPr>
            <w:tcW w:w="1924" w:type="dxa"/>
          </w:tcPr>
          <w:p w14:paraId="7D3E8A09" w14:textId="77777777" w:rsidR="00B07BDA" w:rsidRDefault="00000000">
            <w:pPr>
              <w:pStyle w:val="TableParagraph"/>
              <w:spacing w:before="281"/>
              <w:ind w:left="285" w:firstLine="24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FINANCEIRO</w:t>
            </w:r>
          </w:p>
        </w:tc>
        <w:tc>
          <w:tcPr>
            <w:tcW w:w="1290" w:type="dxa"/>
          </w:tcPr>
          <w:p w14:paraId="634264C4" w14:textId="77777777" w:rsidR="00B07BDA" w:rsidRDefault="00000000">
            <w:pPr>
              <w:pStyle w:val="TableParagraph"/>
              <w:spacing w:before="281"/>
              <w:ind w:left="293" w:right="203" w:hanging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FÍSICO</w:t>
            </w:r>
          </w:p>
        </w:tc>
        <w:tc>
          <w:tcPr>
            <w:tcW w:w="1854" w:type="dxa"/>
          </w:tcPr>
          <w:p w14:paraId="0520A9D2" w14:textId="77777777" w:rsidR="00B07BDA" w:rsidRDefault="00000000">
            <w:pPr>
              <w:pStyle w:val="TableParagraph"/>
              <w:spacing w:before="281"/>
              <w:ind w:left="251" w:firstLine="24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QUANT. FINANCEIRO</w:t>
            </w:r>
          </w:p>
        </w:tc>
      </w:tr>
      <w:tr w:rsidR="00B07BDA" w14:paraId="312586C8" w14:textId="77777777">
        <w:trPr>
          <w:trHeight w:val="318"/>
        </w:trPr>
        <w:tc>
          <w:tcPr>
            <w:tcW w:w="2268" w:type="dxa"/>
          </w:tcPr>
          <w:p w14:paraId="40583F87" w14:textId="77777777" w:rsidR="00B07BDA" w:rsidRDefault="00000000">
            <w:pPr>
              <w:pStyle w:val="TableParagraph"/>
              <w:spacing w:line="299" w:lineRule="exact"/>
              <w:ind w:left="11" w:right="2"/>
              <w:rPr>
                <w:sz w:val="24"/>
              </w:rPr>
            </w:pPr>
            <w:r>
              <w:rPr>
                <w:sz w:val="24"/>
              </w:rPr>
              <w:t xml:space="preserve">Alto </w:t>
            </w:r>
            <w:r>
              <w:rPr>
                <w:spacing w:val="-2"/>
                <w:sz w:val="24"/>
              </w:rPr>
              <w:t>Araguaia</w:t>
            </w:r>
          </w:p>
        </w:tc>
        <w:tc>
          <w:tcPr>
            <w:tcW w:w="1418" w:type="dxa"/>
          </w:tcPr>
          <w:p w14:paraId="1489E2AE" w14:textId="77777777" w:rsidR="00B07BDA" w:rsidRDefault="00000000">
            <w:pPr>
              <w:pStyle w:val="TableParagraph"/>
              <w:spacing w:line="299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39.965</w:t>
            </w:r>
          </w:p>
        </w:tc>
        <w:tc>
          <w:tcPr>
            <w:tcW w:w="1924" w:type="dxa"/>
          </w:tcPr>
          <w:p w14:paraId="08C9EF60" w14:textId="77777777" w:rsidR="00B07BDA" w:rsidRDefault="00000000">
            <w:pPr>
              <w:pStyle w:val="TableParagraph"/>
              <w:spacing w:line="299" w:lineRule="exact"/>
              <w:ind w:left="1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265.489,31</w:t>
            </w:r>
          </w:p>
        </w:tc>
        <w:tc>
          <w:tcPr>
            <w:tcW w:w="1290" w:type="dxa"/>
          </w:tcPr>
          <w:p w14:paraId="45F0F843" w14:textId="77777777" w:rsidR="00B07BDA" w:rsidRDefault="00000000">
            <w:pPr>
              <w:pStyle w:val="TableParagraph"/>
              <w:spacing w:line="29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1854" w:type="dxa"/>
          </w:tcPr>
          <w:p w14:paraId="4870F9A2" w14:textId="77777777" w:rsidR="00B07BDA" w:rsidRDefault="00000000">
            <w:pPr>
              <w:pStyle w:val="TableParagraph"/>
              <w:spacing w:line="299" w:lineRule="exact"/>
              <w:ind w:left="1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143.591,90</w:t>
            </w:r>
          </w:p>
        </w:tc>
      </w:tr>
      <w:tr w:rsidR="00B07BDA" w14:paraId="25F217CC" w14:textId="77777777">
        <w:trPr>
          <w:trHeight w:val="318"/>
        </w:trPr>
        <w:tc>
          <w:tcPr>
            <w:tcW w:w="2268" w:type="dxa"/>
          </w:tcPr>
          <w:p w14:paraId="07B072B6" w14:textId="77777777" w:rsidR="00B07BDA" w:rsidRDefault="00000000">
            <w:pPr>
              <w:pStyle w:val="TableParagraph"/>
              <w:spacing w:line="299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Araguainha</w:t>
            </w:r>
          </w:p>
        </w:tc>
        <w:tc>
          <w:tcPr>
            <w:tcW w:w="1418" w:type="dxa"/>
          </w:tcPr>
          <w:p w14:paraId="172D719B" w14:textId="77777777" w:rsidR="00B07BDA" w:rsidRDefault="00000000">
            <w:pPr>
              <w:pStyle w:val="TableParagraph"/>
              <w:spacing w:line="299" w:lineRule="exact"/>
              <w:ind w:left="12" w:right="5"/>
              <w:rPr>
                <w:sz w:val="24"/>
              </w:rPr>
            </w:pPr>
            <w:r>
              <w:rPr>
                <w:spacing w:val="-5"/>
                <w:sz w:val="24"/>
              </w:rPr>
              <w:t>380</w:t>
            </w:r>
          </w:p>
        </w:tc>
        <w:tc>
          <w:tcPr>
            <w:tcW w:w="1924" w:type="dxa"/>
          </w:tcPr>
          <w:p w14:paraId="456C17B5" w14:textId="77777777" w:rsidR="00B07BDA" w:rsidRDefault="00000000">
            <w:pPr>
              <w:pStyle w:val="TableParagraph"/>
              <w:spacing w:line="299" w:lineRule="exact"/>
              <w:ind w:left="1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3.749,77</w:t>
            </w:r>
          </w:p>
        </w:tc>
        <w:tc>
          <w:tcPr>
            <w:tcW w:w="1290" w:type="dxa"/>
          </w:tcPr>
          <w:p w14:paraId="5ED650C5" w14:textId="77777777" w:rsidR="00B07BDA" w:rsidRDefault="00000000">
            <w:pPr>
              <w:pStyle w:val="TableParagraph"/>
              <w:spacing w:line="29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854" w:type="dxa"/>
          </w:tcPr>
          <w:p w14:paraId="5EE5837C" w14:textId="77777777" w:rsidR="00B07BDA" w:rsidRDefault="00000000">
            <w:pPr>
              <w:pStyle w:val="TableParagraph"/>
              <w:spacing w:line="299" w:lineRule="exact"/>
              <w:ind w:left="1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9.250,14</w:t>
            </w:r>
          </w:p>
        </w:tc>
      </w:tr>
      <w:tr w:rsidR="00B07BDA" w14:paraId="608C7054" w14:textId="77777777">
        <w:trPr>
          <w:trHeight w:val="410"/>
        </w:trPr>
        <w:tc>
          <w:tcPr>
            <w:tcW w:w="2268" w:type="dxa"/>
          </w:tcPr>
          <w:p w14:paraId="5387A83A" w14:textId="77777777" w:rsidR="00B07BDA" w:rsidRDefault="00000000">
            <w:pPr>
              <w:pStyle w:val="TableParagraph"/>
              <w:spacing w:before="45"/>
              <w:ind w:left="11" w:right="7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418" w:type="dxa"/>
          </w:tcPr>
          <w:p w14:paraId="164D9EFA" w14:textId="77777777" w:rsidR="00B07BDA" w:rsidRDefault="00000000">
            <w:pPr>
              <w:pStyle w:val="TableParagraph"/>
              <w:spacing w:before="45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40.345</w:t>
            </w:r>
          </w:p>
        </w:tc>
        <w:tc>
          <w:tcPr>
            <w:tcW w:w="1924" w:type="dxa"/>
          </w:tcPr>
          <w:p w14:paraId="3AD8917F" w14:textId="77777777" w:rsidR="00B07BDA" w:rsidRDefault="00000000">
            <w:pPr>
              <w:pStyle w:val="TableParagraph"/>
              <w:spacing w:before="45"/>
              <w:ind w:left="1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269.239,08</w:t>
            </w:r>
          </w:p>
        </w:tc>
        <w:tc>
          <w:tcPr>
            <w:tcW w:w="1290" w:type="dxa"/>
          </w:tcPr>
          <w:p w14:paraId="21528337" w14:textId="77777777" w:rsidR="00B07BDA" w:rsidRDefault="00000000">
            <w:pPr>
              <w:pStyle w:val="TableParagraph"/>
              <w:spacing w:before="45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416</w:t>
            </w:r>
          </w:p>
        </w:tc>
        <w:tc>
          <w:tcPr>
            <w:tcW w:w="1854" w:type="dxa"/>
          </w:tcPr>
          <w:p w14:paraId="758092CB" w14:textId="77777777" w:rsidR="00B07BDA" w:rsidRDefault="00000000">
            <w:pPr>
              <w:pStyle w:val="TableParagraph"/>
              <w:spacing w:before="45"/>
              <w:ind w:left="15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152.842,04</w:t>
            </w:r>
          </w:p>
        </w:tc>
      </w:tr>
    </w:tbl>
    <w:p w14:paraId="06BE26A7" w14:textId="77777777" w:rsidR="00B07BDA" w:rsidRDefault="00000000">
      <w:pPr>
        <w:spacing w:before="2"/>
        <w:ind w:left="850" w:firstLine="424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Planilhas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Pactuação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PPI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Competência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mês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Tabwin/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2024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2026.</w:t>
      </w:r>
    </w:p>
    <w:p w14:paraId="47DD89DE" w14:textId="77777777" w:rsidR="00B07BDA" w:rsidRDefault="00B07BDA">
      <w:pPr>
        <w:pStyle w:val="Corpodetexto"/>
        <w:spacing w:before="13"/>
        <w:ind w:left="0" w:firstLine="0"/>
        <w:jc w:val="left"/>
        <w:rPr>
          <w:b/>
          <w:sz w:val="20"/>
        </w:rPr>
      </w:pPr>
    </w:p>
    <w:p w14:paraId="18FEE224" w14:textId="77777777" w:rsidR="00B07BDA" w:rsidRDefault="00000000">
      <w:pPr>
        <w:pStyle w:val="Corpodetexto"/>
        <w:spacing w:line="276" w:lineRule="auto"/>
        <w:ind w:right="135"/>
      </w:pPr>
      <w:r>
        <w:t>Para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ano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2026,</w:t>
      </w:r>
      <w:r>
        <w:rPr>
          <w:spacing w:val="-9"/>
        </w:rPr>
        <w:t xml:space="preserve"> </w:t>
      </w:r>
      <w:r>
        <w:t>Alto</w:t>
      </w:r>
      <w:r>
        <w:rPr>
          <w:spacing w:val="-9"/>
        </w:rPr>
        <w:t xml:space="preserve"> </w:t>
      </w:r>
      <w:r>
        <w:t>Araguaia</w:t>
      </w:r>
      <w:r>
        <w:rPr>
          <w:spacing w:val="-9"/>
        </w:rPr>
        <w:t xml:space="preserve"> </w:t>
      </w:r>
      <w:r>
        <w:t>estabeleceu</w:t>
      </w:r>
      <w:r>
        <w:rPr>
          <w:spacing w:val="-9"/>
        </w:rPr>
        <w:t xml:space="preserve"> </w:t>
      </w:r>
      <w:r>
        <w:t>via</w:t>
      </w:r>
      <w:r>
        <w:rPr>
          <w:spacing w:val="-7"/>
        </w:rPr>
        <w:t xml:space="preserve"> </w:t>
      </w:r>
      <w:r>
        <w:t>PPI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execução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40.345 procedimentos ambulatoriais (AMCR), considerando os usuários locais e de Araguainha, esse</w:t>
      </w:r>
      <w:r>
        <w:rPr>
          <w:spacing w:val="-2"/>
        </w:rPr>
        <w:t xml:space="preserve"> </w:t>
      </w:r>
      <w:r>
        <w:t>quantitativo em</w:t>
      </w:r>
      <w:r>
        <w:rPr>
          <w:spacing w:val="-1"/>
        </w:rPr>
        <w:t xml:space="preserve"> </w:t>
      </w:r>
      <w:r>
        <w:t>termos</w:t>
      </w:r>
      <w:r>
        <w:rPr>
          <w:spacing w:val="-2"/>
        </w:rPr>
        <w:t xml:space="preserve"> </w:t>
      </w:r>
      <w:r>
        <w:t>financeiros</w:t>
      </w:r>
      <w:r>
        <w:rPr>
          <w:spacing w:val="-2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montante de</w:t>
      </w:r>
      <w:r>
        <w:rPr>
          <w:spacing w:val="40"/>
        </w:rPr>
        <w:t xml:space="preserve"> </w:t>
      </w:r>
      <w:r>
        <w:t>R$</w:t>
      </w:r>
      <w:r>
        <w:rPr>
          <w:spacing w:val="40"/>
        </w:rPr>
        <w:t xml:space="preserve"> </w:t>
      </w:r>
      <w:r>
        <w:t>269.239,08.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âmbito</w:t>
      </w:r>
      <w:r>
        <w:rPr>
          <w:spacing w:val="40"/>
        </w:rPr>
        <w:t xml:space="preserve"> </w:t>
      </w:r>
      <w:r>
        <w:t>hospitalar</w:t>
      </w:r>
      <w:r>
        <w:rPr>
          <w:spacing w:val="40"/>
        </w:rPr>
        <w:t xml:space="preserve"> </w:t>
      </w:r>
      <w:r>
        <w:t>(HMCR),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pactuação</w:t>
      </w:r>
      <w:r>
        <w:rPr>
          <w:spacing w:val="40"/>
        </w:rPr>
        <w:t xml:space="preserve"> </w:t>
      </w:r>
      <w:r>
        <w:t>considerou</w:t>
      </w:r>
      <w:r>
        <w:rPr>
          <w:spacing w:val="40"/>
        </w:rPr>
        <w:t xml:space="preserve"> </w:t>
      </w:r>
      <w:r>
        <w:t>416</w:t>
      </w:r>
    </w:p>
    <w:p w14:paraId="0536466A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E3800FD" w14:textId="77777777" w:rsidR="00B07BDA" w:rsidRDefault="00000000">
      <w:pPr>
        <w:pStyle w:val="Corpodetexto"/>
        <w:spacing w:before="116" w:line="276" w:lineRule="auto"/>
        <w:ind w:firstLine="0"/>
        <w:jc w:val="left"/>
      </w:pPr>
      <w:r>
        <w:lastRenderedPageBreak/>
        <w:t>procedimentos</w:t>
      </w:r>
      <w:r>
        <w:rPr>
          <w:spacing w:val="33"/>
        </w:rPr>
        <w:t xml:space="preserve"> </w:t>
      </w:r>
      <w:r>
        <w:t>incluindo</w:t>
      </w:r>
      <w:r>
        <w:rPr>
          <w:spacing w:val="35"/>
        </w:rPr>
        <w:t xml:space="preserve"> </w:t>
      </w:r>
      <w:r>
        <w:t>os</w:t>
      </w:r>
      <w:r>
        <w:rPr>
          <w:spacing w:val="33"/>
        </w:rPr>
        <w:t xml:space="preserve"> </w:t>
      </w:r>
      <w:r>
        <w:t>pacientes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Alto</w:t>
      </w:r>
      <w:r>
        <w:rPr>
          <w:spacing w:val="35"/>
        </w:rPr>
        <w:t xml:space="preserve"> </w:t>
      </w:r>
      <w:r>
        <w:t>Araguaia</w:t>
      </w:r>
      <w:r>
        <w:rPr>
          <w:spacing w:val="35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os</w:t>
      </w:r>
      <w:r>
        <w:rPr>
          <w:spacing w:val="33"/>
        </w:rPr>
        <w:t xml:space="preserve"> </w:t>
      </w:r>
      <w:r>
        <w:t>referenciados</w:t>
      </w:r>
      <w:r>
        <w:rPr>
          <w:spacing w:val="33"/>
        </w:rPr>
        <w:t xml:space="preserve"> </w:t>
      </w:r>
      <w:r>
        <w:t>por Araguainha, chegando ao total de R$ 152.842,04.</w:t>
      </w:r>
    </w:p>
    <w:p w14:paraId="158AB165" w14:textId="77777777" w:rsidR="00B07BDA" w:rsidRDefault="00000000" w:rsidP="00BB5A57">
      <w:pPr>
        <w:pStyle w:val="Ttulo2"/>
        <w:tabs>
          <w:tab w:val="left" w:pos="1218"/>
        </w:tabs>
        <w:spacing w:before="240"/>
        <w:ind w:left="1218" w:firstLine="0"/>
      </w:pPr>
      <w:bookmarkStart w:id="35" w:name="6.3.4._Serviços_contratualizados"/>
      <w:bookmarkStart w:id="36" w:name="_bookmark49"/>
      <w:bookmarkEnd w:id="35"/>
      <w:bookmarkEnd w:id="36"/>
      <w:r>
        <w:t>SERVIÇOS</w:t>
      </w:r>
      <w:r>
        <w:rPr>
          <w:spacing w:val="-6"/>
        </w:rPr>
        <w:t xml:space="preserve"> </w:t>
      </w:r>
      <w:r>
        <w:rPr>
          <w:spacing w:val="-2"/>
        </w:rPr>
        <w:t>CONTRATUALIZADOS</w:t>
      </w:r>
    </w:p>
    <w:p w14:paraId="04C42E1C" w14:textId="77777777" w:rsidR="00B07BDA" w:rsidRDefault="00000000">
      <w:pPr>
        <w:pStyle w:val="Corpodetexto"/>
        <w:spacing w:before="297" w:line="276" w:lineRule="auto"/>
        <w:ind w:right="136"/>
      </w:pPr>
      <w:r>
        <w:t>O processo de contratualização de serviços no Sistema Único de Saúde (SUS) consiste no instrumento formal por meio do qual o poder público celebra contratos,</w:t>
      </w:r>
      <w:r>
        <w:rPr>
          <w:spacing w:val="-10"/>
        </w:rPr>
        <w:t xml:space="preserve"> </w:t>
      </w:r>
      <w:r>
        <w:t>convênios</w:t>
      </w:r>
      <w:r>
        <w:rPr>
          <w:spacing w:val="-12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ajustes</w:t>
      </w:r>
      <w:r>
        <w:rPr>
          <w:spacing w:val="-9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instituições</w:t>
      </w:r>
      <w:r>
        <w:rPr>
          <w:spacing w:val="-12"/>
        </w:rPr>
        <w:t xml:space="preserve"> </w:t>
      </w:r>
      <w:r>
        <w:t>prestadoras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serviços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saúde, sejam</w:t>
      </w:r>
      <w:r>
        <w:rPr>
          <w:spacing w:val="-6"/>
        </w:rPr>
        <w:t xml:space="preserve"> </w:t>
      </w:r>
      <w:r>
        <w:t>elas</w:t>
      </w:r>
      <w:r>
        <w:rPr>
          <w:spacing w:val="-7"/>
        </w:rPr>
        <w:t xml:space="preserve"> </w:t>
      </w:r>
      <w:r>
        <w:t>públicas</w:t>
      </w:r>
      <w:r>
        <w:rPr>
          <w:spacing w:val="-7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privadas,</w:t>
      </w:r>
      <w:r>
        <w:rPr>
          <w:spacing w:val="-5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finalidade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complementar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rede</w:t>
      </w:r>
      <w:r>
        <w:rPr>
          <w:spacing w:val="-7"/>
        </w:rPr>
        <w:t xml:space="preserve"> </w:t>
      </w:r>
      <w:r>
        <w:t xml:space="preserve">própria </w:t>
      </w:r>
      <w:r>
        <w:rPr>
          <w:spacing w:val="-2"/>
        </w:rPr>
        <w:t>municipal.</w:t>
      </w:r>
    </w:p>
    <w:p w14:paraId="7529A769" w14:textId="77777777" w:rsidR="00B07BDA" w:rsidRDefault="00000000">
      <w:pPr>
        <w:pStyle w:val="Corpodetexto"/>
        <w:spacing w:before="238" w:line="276" w:lineRule="auto"/>
        <w:ind w:right="141"/>
      </w:pPr>
      <w:r>
        <w:t>Trata-se de mecanismo previsto na legislação do SUS que possibilita a ampliação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capacidade</w:t>
      </w:r>
      <w:r>
        <w:rPr>
          <w:spacing w:val="-13"/>
        </w:rPr>
        <w:t xml:space="preserve"> </w:t>
      </w:r>
      <w:r>
        <w:t>assistencial,</w:t>
      </w:r>
      <w:r>
        <w:rPr>
          <w:spacing w:val="-12"/>
        </w:rPr>
        <w:t xml:space="preserve"> </w:t>
      </w:r>
      <w:r>
        <w:t>garantindo</w:t>
      </w:r>
      <w:r>
        <w:rPr>
          <w:spacing w:val="-12"/>
        </w:rPr>
        <w:t xml:space="preserve"> </w:t>
      </w:r>
      <w:r>
        <w:t>maior</w:t>
      </w:r>
      <w:r>
        <w:rPr>
          <w:spacing w:val="-12"/>
        </w:rPr>
        <w:t xml:space="preserve"> </w:t>
      </w:r>
      <w:r>
        <w:t>resolutividade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acesso</w:t>
      </w:r>
      <w:r>
        <w:rPr>
          <w:spacing w:val="-12"/>
        </w:rPr>
        <w:t xml:space="preserve"> </w:t>
      </w:r>
      <w:r>
        <w:t>da população a ações e serviços que não podem ser integralmente ofertados pela estrutura local.</w:t>
      </w:r>
    </w:p>
    <w:p w14:paraId="5A084CAC" w14:textId="77777777" w:rsidR="00B07BDA" w:rsidRDefault="00000000">
      <w:pPr>
        <w:pStyle w:val="Corpodetexto"/>
        <w:spacing w:before="241" w:line="276" w:lineRule="auto"/>
        <w:ind w:right="136"/>
      </w:pPr>
      <w:r>
        <w:t>No que se refere à contratualização de serviços pelo município de Alto Araguaia, observa-se a formalização da parceria via processo de credenciamento com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Laboratório</w:t>
      </w:r>
      <w:r>
        <w:rPr>
          <w:spacing w:val="-17"/>
        </w:rPr>
        <w:t xml:space="preserve"> </w:t>
      </w:r>
      <w:r>
        <w:t>Bioexame</w:t>
      </w:r>
      <w:r>
        <w:rPr>
          <w:spacing w:val="-16"/>
        </w:rPr>
        <w:t xml:space="preserve"> </w:t>
      </w:r>
      <w:r>
        <w:t>LTDA</w:t>
      </w:r>
      <w:r>
        <w:rPr>
          <w:spacing w:val="-17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Laboratório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análises</w:t>
      </w:r>
      <w:r>
        <w:rPr>
          <w:spacing w:val="-17"/>
        </w:rPr>
        <w:t xml:space="preserve"> </w:t>
      </w:r>
      <w:r>
        <w:t>Clínicas</w:t>
      </w:r>
      <w:r>
        <w:rPr>
          <w:spacing w:val="-16"/>
        </w:rPr>
        <w:t xml:space="preserve"> </w:t>
      </w:r>
      <w:r>
        <w:t>Freitas</w:t>
      </w:r>
      <w:r>
        <w:rPr>
          <w:spacing w:val="-17"/>
        </w:rPr>
        <w:t xml:space="preserve"> </w:t>
      </w:r>
      <w:r>
        <w:t>LTDA para a prestação de serviços de exames laboratoriais, referente a análises clínicas, sendo ambos prestadores de natureza privada.</w:t>
      </w:r>
    </w:p>
    <w:p w14:paraId="0B72411F" w14:textId="5BC60C05" w:rsidR="00B07BDA" w:rsidRDefault="00000000">
      <w:pPr>
        <w:pStyle w:val="Ttulo4"/>
      </w:pPr>
      <w:r>
        <w:rPr>
          <w:spacing w:val="-12"/>
        </w:rPr>
        <w:t xml:space="preserve"> </w:t>
      </w:r>
      <w:r>
        <w:t>Assistência</w:t>
      </w:r>
      <w:r>
        <w:rPr>
          <w:spacing w:val="-11"/>
        </w:rPr>
        <w:t xml:space="preserve"> </w:t>
      </w:r>
      <w:r>
        <w:t>contratualizada</w:t>
      </w:r>
      <w:r>
        <w:rPr>
          <w:spacing w:val="-11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município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Alto</w:t>
      </w:r>
      <w:r>
        <w:rPr>
          <w:spacing w:val="-10"/>
        </w:rPr>
        <w:t xml:space="preserve"> </w:t>
      </w:r>
      <w:r>
        <w:rPr>
          <w:spacing w:val="-2"/>
        </w:rPr>
        <w:t>Araguaia/MT.</w:t>
      </w:r>
    </w:p>
    <w:p w14:paraId="3939058C" w14:textId="77777777" w:rsidR="00B07BDA" w:rsidRDefault="00B07BDA">
      <w:pPr>
        <w:pStyle w:val="Corpodetexto"/>
        <w:spacing w:before="6"/>
        <w:ind w:left="0" w:firstLine="0"/>
        <w:jc w:val="left"/>
        <w:rPr>
          <w:b/>
          <w:sz w:val="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3950"/>
        <w:gridCol w:w="1396"/>
      </w:tblGrid>
      <w:tr w:rsidR="00B07BDA" w14:paraId="07657BDC" w14:textId="77777777">
        <w:trPr>
          <w:trHeight w:val="366"/>
        </w:trPr>
        <w:tc>
          <w:tcPr>
            <w:tcW w:w="3398" w:type="dxa"/>
          </w:tcPr>
          <w:p w14:paraId="5B96AA0B" w14:textId="77777777" w:rsidR="00B07BDA" w:rsidRDefault="00000000">
            <w:pPr>
              <w:pStyle w:val="TableParagraph"/>
              <w:ind w:left="104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PRESTADOR</w:t>
            </w:r>
          </w:p>
        </w:tc>
        <w:tc>
          <w:tcPr>
            <w:tcW w:w="3950" w:type="dxa"/>
          </w:tcPr>
          <w:p w14:paraId="3E064E33" w14:textId="77777777" w:rsidR="00B07BDA" w:rsidRDefault="00000000">
            <w:pPr>
              <w:pStyle w:val="TableParagraph"/>
              <w:ind w:left="1041"/>
              <w:jc w:val="left"/>
              <w:rPr>
                <w:sz w:val="24"/>
              </w:rPr>
            </w:pPr>
            <w:r>
              <w:rPr>
                <w:sz w:val="24"/>
              </w:rPr>
              <w:t>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SERVIÇO</w:t>
            </w:r>
          </w:p>
        </w:tc>
        <w:tc>
          <w:tcPr>
            <w:tcW w:w="1396" w:type="dxa"/>
          </w:tcPr>
          <w:p w14:paraId="12F2CB14" w14:textId="77777777" w:rsidR="00B07BDA" w:rsidRDefault="00000000">
            <w:pPr>
              <w:pStyle w:val="TableParagraph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NATUREZA</w:t>
            </w:r>
          </w:p>
        </w:tc>
      </w:tr>
      <w:tr w:rsidR="00B07BDA" w14:paraId="12DACBA0" w14:textId="77777777">
        <w:trPr>
          <w:trHeight w:val="318"/>
        </w:trPr>
        <w:tc>
          <w:tcPr>
            <w:tcW w:w="3398" w:type="dxa"/>
          </w:tcPr>
          <w:p w14:paraId="5B4D663C" w14:textId="77777777" w:rsidR="00B07BDA" w:rsidRDefault="00000000">
            <w:pPr>
              <w:pStyle w:val="TableParagraph"/>
              <w:spacing w:line="29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Laboratório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Bioexame</w:t>
            </w:r>
            <w:r>
              <w:rPr>
                <w:spacing w:val="-4"/>
                <w:sz w:val="24"/>
              </w:rPr>
              <w:t xml:space="preserve"> LTDA</w:t>
            </w:r>
          </w:p>
        </w:tc>
        <w:tc>
          <w:tcPr>
            <w:tcW w:w="3950" w:type="dxa"/>
            <w:tcBorders>
              <w:bottom w:val="nil"/>
            </w:tcBorders>
          </w:tcPr>
          <w:p w14:paraId="4357F84B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96" w:type="dxa"/>
            <w:vMerge w:val="restart"/>
          </w:tcPr>
          <w:p w14:paraId="20DD2FB0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607B2FA1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70DF1245" w14:textId="77777777" w:rsidR="00B07BDA" w:rsidRDefault="00B07BDA">
            <w:pPr>
              <w:pStyle w:val="TableParagraph"/>
              <w:jc w:val="left"/>
              <w:rPr>
                <w:b/>
                <w:sz w:val="24"/>
              </w:rPr>
            </w:pPr>
          </w:p>
          <w:p w14:paraId="38CCD8A7" w14:textId="77777777" w:rsidR="00B07BDA" w:rsidRDefault="00B07BDA">
            <w:pPr>
              <w:pStyle w:val="TableParagraph"/>
              <w:spacing w:before="16"/>
              <w:jc w:val="left"/>
              <w:rPr>
                <w:b/>
                <w:sz w:val="24"/>
              </w:rPr>
            </w:pPr>
          </w:p>
          <w:p w14:paraId="25A0549D" w14:textId="77777777" w:rsidR="00B07BDA" w:rsidRDefault="00000000">
            <w:pPr>
              <w:pStyle w:val="TableParagraph"/>
              <w:ind w:left="3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Privada</w:t>
            </w:r>
          </w:p>
        </w:tc>
      </w:tr>
      <w:tr w:rsidR="00B07BDA" w14:paraId="6963C638" w14:textId="77777777">
        <w:trPr>
          <w:trHeight w:val="316"/>
        </w:trPr>
        <w:tc>
          <w:tcPr>
            <w:tcW w:w="3398" w:type="dxa"/>
            <w:tcBorders>
              <w:bottom w:val="nil"/>
            </w:tcBorders>
          </w:tcPr>
          <w:p w14:paraId="6EC282A1" w14:textId="77777777" w:rsidR="00B07BDA" w:rsidRDefault="00000000">
            <w:pPr>
              <w:pStyle w:val="TableParagraph"/>
              <w:tabs>
                <w:tab w:val="left" w:pos="1766"/>
                <w:tab w:val="left" w:pos="2464"/>
              </w:tabs>
              <w:spacing w:before="2" w:line="29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Laboratório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análises</w:t>
            </w:r>
          </w:p>
        </w:tc>
        <w:tc>
          <w:tcPr>
            <w:tcW w:w="3950" w:type="dxa"/>
            <w:tcBorders>
              <w:top w:val="nil"/>
              <w:bottom w:val="nil"/>
            </w:tcBorders>
          </w:tcPr>
          <w:p w14:paraId="371A3B99" w14:textId="77777777" w:rsidR="00B07BDA" w:rsidRDefault="00000000">
            <w:pPr>
              <w:pStyle w:val="TableParagraph"/>
              <w:spacing w:line="29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Exames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laboratoriais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046D1FA6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1A67336F" w14:textId="77777777">
        <w:trPr>
          <w:trHeight w:val="313"/>
        </w:trPr>
        <w:tc>
          <w:tcPr>
            <w:tcW w:w="3398" w:type="dxa"/>
            <w:tcBorders>
              <w:top w:val="nil"/>
            </w:tcBorders>
          </w:tcPr>
          <w:p w14:paraId="33B844E9" w14:textId="77777777" w:rsidR="00B07BDA" w:rsidRDefault="00000000">
            <w:pPr>
              <w:pStyle w:val="TableParagraph"/>
              <w:spacing w:line="29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Clínicas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Freitas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LTDA</w:t>
            </w:r>
          </w:p>
        </w:tc>
        <w:tc>
          <w:tcPr>
            <w:tcW w:w="3950" w:type="dxa"/>
            <w:tcBorders>
              <w:top w:val="nil"/>
            </w:tcBorders>
          </w:tcPr>
          <w:p w14:paraId="3F386E12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96" w:type="dxa"/>
            <w:vMerge/>
            <w:tcBorders>
              <w:top w:val="nil"/>
            </w:tcBorders>
          </w:tcPr>
          <w:p w14:paraId="72E370B1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54FBD74A" w14:textId="77777777">
        <w:trPr>
          <w:trHeight w:val="314"/>
        </w:trPr>
        <w:tc>
          <w:tcPr>
            <w:tcW w:w="3398" w:type="dxa"/>
            <w:tcBorders>
              <w:bottom w:val="nil"/>
            </w:tcBorders>
          </w:tcPr>
          <w:p w14:paraId="042CE9FE" w14:textId="77777777" w:rsidR="00B07BDA" w:rsidRDefault="00B07BDA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3950" w:type="dxa"/>
            <w:tcBorders>
              <w:bottom w:val="nil"/>
            </w:tcBorders>
          </w:tcPr>
          <w:p w14:paraId="4A195F62" w14:textId="77777777" w:rsidR="00B07BDA" w:rsidRDefault="00000000">
            <w:pPr>
              <w:pStyle w:val="TableParagraph"/>
              <w:spacing w:line="29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Gerenciamento,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operacionalização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4A6D0F96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60086FB0" w14:textId="77777777">
        <w:trPr>
          <w:trHeight w:val="309"/>
        </w:trPr>
        <w:tc>
          <w:tcPr>
            <w:tcW w:w="3398" w:type="dxa"/>
            <w:tcBorders>
              <w:top w:val="nil"/>
              <w:bottom w:val="nil"/>
            </w:tcBorders>
          </w:tcPr>
          <w:p w14:paraId="5C7F1E01" w14:textId="77777777" w:rsidR="00B07BDA" w:rsidRDefault="00000000">
            <w:pPr>
              <w:pStyle w:val="TableParagraph"/>
              <w:spacing w:line="28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Instituto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Saúde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Santa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Rosa</w:t>
            </w:r>
          </w:p>
        </w:tc>
        <w:tc>
          <w:tcPr>
            <w:tcW w:w="3950" w:type="dxa"/>
            <w:tcBorders>
              <w:top w:val="nil"/>
              <w:bottom w:val="nil"/>
            </w:tcBorders>
          </w:tcPr>
          <w:p w14:paraId="13AEEA54" w14:textId="77777777" w:rsidR="00B07BDA" w:rsidRDefault="00000000">
            <w:pPr>
              <w:pStyle w:val="TableParagraph"/>
              <w:spacing w:line="289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execução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prestação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ações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38604373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7EB14270" w14:textId="77777777">
        <w:trPr>
          <w:trHeight w:val="632"/>
        </w:trPr>
        <w:tc>
          <w:tcPr>
            <w:tcW w:w="3398" w:type="dxa"/>
            <w:tcBorders>
              <w:top w:val="nil"/>
            </w:tcBorders>
          </w:tcPr>
          <w:p w14:paraId="3EB195C5" w14:textId="77777777" w:rsidR="00B07BDA" w:rsidRDefault="00000000">
            <w:pPr>
              <w:pStyle w:val="TableParagraph"/>
              <w:spacing w:line="31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ISSR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(OSS)</w:t>
            </w:r>
          </w:p>
        </w:tc>
        <w:tc>
          <w:tcPr>
            <w:tcW w:w="3950" w:type="dxa"/>
            <w:tcBorders>
              <w:top w:val="nil"/>
            </w:tcBorders>
          </w:tcPr>
          <w:p w14:paraId="3DCB7072" w14:textId="77777777" w:rsidR="00B07BDA" w:rsidRDefault="00000000">
            <w:pPr>
              <w:pStyle w:val="TableParagraph"/>
              <w:tabs>
                <w:tab w:val="left" w:pos="1154"/>
                <w:tab w:val="left" w:pos="1634"/>
                <w:tab w:val="left" w:pos="2476"/>
                <w:tab w:val="left" w:pos="2968"/>
              </w:tabs>
              <w:spacing w:line="314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serviços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saúde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Hospital</w:t>
            </w:r>
          </w:p>
          <w:p w14:paraId="40A5A300" w14:textId="77777777" w:rsidR="00B07BDA" w:rsidRDefault="00000000">
            <w:pPr>
              <w:pStyle w:val="TableParagraph"/>
              <w:spacing w:line="299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Municipal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Araguaia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2D6B0BD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7CC6A10A" w14:textId="77777777">
        <w:trPr>
          <w:trHeight w:val="314"/>
        </w:trPr>
        <w:tc>
          <w:tcPr>
            <w:tcW w:w="3398" w:type="dxa"/>
            <w:tcBorders>
              <w:bottom w:val="nil"/>
            </w:tcBorders>
          </w:tcPr>
          <w:p w14:paraId="714ECA01" w14:textId="77777777" w:rsidR="00B07BDA" w:rsidRDefault="00000000">
            <w:pPr>
              <w:pStyle w:val="TableParagraph"/>
              <w:tabs>
                <w:tab w:val="left" w:pos="1701"/>
                <w:tab w:val="left" w:pos="3021"/>
              </w:tabs>
              <w:spacing w:line="294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Doannytur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Agência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de</w:t>
            </w:r>
          </w:p>
        </w:tc>
        <w:tc>
          <w:tcPr>
            <w:tcW w:w="3950" w:type="dxa"/>
            <w:vMerge w:val="restart"/>
          </w:tcPr>
          <w:p w14:paraId="76A88A5C" w14:textId="77777777" w:rsidR="00B07BDA" w:rsidRDefault="00000000">
            <w:pPr>
              <w:pStyle w:val="TableParagraph"/>
              <w:spacing w:before="158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Locação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Veículos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Leves</w:t>
            </w:r>
          </w:p>
        </w:tc>
        <w:tc>
          <w:tcPr>
            <w:tcW w:w="1396" w:type="dxa"/>
            <w:vMerge/>
            <w:tcBorders>
              <w:top w:val="nil"/>
            </w:tcBorders>
          </w:tcPr>
          <w:p w14:paraId="3AD0F152" w14:textId="77777777" w:rsidR="00B07BDA" w:rsidRDefault="00B07BDA">
            <w:pPr>
              <w:rPr>
                <w:sz w:val="2"/>
                <w:szCs w:val="2"/>
              </w:rPr>
            </w:pPr>
          </w:p>
        </w:tc>
      </w:tr>
      <w:tr w:rsidR="00B07BDA" w14:paraId="661C000A" w14:textId="77777777">
        <w:trPr>
          <w:trHeight w:val="313"/>
        </w:trPr>
        <w:tc>
          <w:tcPr>
            <w:tcW w:w="3398" w:type="dxa"/>
            <w:tcBorders>
              <w:top w:val="nil"/>
            </w:tcBorders>
          </w:tcPr>
          <w:p w14:paraId="6B1CFD0F" w14:textId="77777777" w:rsidR="00B07BDA" w:rsidRDefault="00000000">
            <w:pPr>
              <w:pStyle w:val="TableParagraph"/>
              <w:spacing w:line="29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Viagens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Turismo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LTDA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EPP</w:t>
            </w:r>
          </w:p>
        </w:tc>
        <w:tc>
          <w:tcPr>
            <w:tcW w:w="3950" w:type="dxa"/>
            <w:vMerge/>
            <w:tcBorders>
              <w:top w:val="nil"/>
            </w:tcBorders>
          </w:tcPr>
          <w:p w14:paraId="52250F2D" w14:textId="77777777" w:rsidR="00B07BDA" w:rsidRDefault="00B07BDA">
            <w:pPr>
              <w:rPr>
                <w:sz w:val="2"/>
                <w:szCs w:val="2"/>
              </w:rPr>
            </w:pPr>
          </w:p>
        </w:tc>
        <w:tc>
          <w:tcPr>
            <w:tcW w:w="1396" w:type="dxa"/>
            <w:vMerge/>
            <w:tcBorders>
              <w:top w:val="nil"/>
            </w:tcBorders>
          </w:tcPr>
          <w:p w14:paraId="72C40C62" w14:textId="77777777" w:rsidR="00B07BDA" w:rsidRDefault="00B07BDA">
            <w:pPr>
              <w:rPr>
                <w:sz w:val="2"/>
                <w:szCs w:val="2"/>
              </w:rPr>
            </w:pPr>
          </w:p>
        </w:tc>
      </w:tr>
    </w:tbl>
    <w:p w14:paraId="5B3A63F6" w14:textId="77777777" w:rsidR="00B07BDA" w:rsidRDefault="00000000">
      <w:pPr>
        <w:spacing w:before="6"/>
        <w:ind w:left="850" w:firstLine="237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Alto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Araguaia/MT.</w:t>
      </w:r>
    </w:p>
    <w:p w14:paraId="6A19B685" w14:textId="77777777" w:rsidR="00B07BDA" w:rsidRDefault="00000000">
      <w:pPr>
        <w:pStyle w:val="Corpodetexto"/>
        <w:spacing w:before="240" w:line="276" w:lineRule="auto"/>
        <w:ind w:right="138"/>
      </w:pPr>
      <w:r>
        <w:t>A gestão mantém, em observância às cláusulas do Contrato de Gestão nº 137/2022,</w:t>
      </w:r>
      <w:r>
        <w:rPr>
          <w:spacing w:val="-12"/>
        </w:rPr>
        <w:t xml:space="preserve"> </w:t>
      </w:r>
      <w:r>
        <w:t>vínculo</w:t>
      </w:r>
      <w:r>
        <w:rPr>
          <w:spacing w:val="-12"/>
        </w:rPr>
        <w:t xml:space="preserve"> </w:t>
      </w:r>
      <w:r>
        <w:t>institucional</w:t>
      </w:r>
      <w:r>
        <w:rPr>
          <w:spacing w:val="-14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Instituto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Santa</w:t>
      </w:r>
      <w:r>
        <w:rPr>
          <w:spacing w:val="-13"/>
        </w:rPr>
        <w:t xml:space="preserve"> </w:t>
      </w:r>
      <w:r>
        <w:t>Rosa</w:t>
      </w:r>
      <w:r>
        <w:rPr>
          <w:spacing w:val="-13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Organização Social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Saúde,</w:t>
      </w:r>
      <w:r>
        <w:rPr>
          <w:spacing w:val="-5"/>
        </w:rPr>
        <w:t xml:space="preserve"> </w:t>
      </w:r>
      <w:r>
        <w:t>responsável</w:t>
      </w:r>
      <w:r>
        <w:rPr>
          <w:spacing w:val="-6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gestão</w:t>
      </w:r>
      <w:r>
        <w:rPr>
          <w:spacing w:val="-5"/>
        </w:rPr>
        <w:t xml:space="preserve"> </w:t>
      </w:r>
      <w:r>
        <w:t>técnica,</w:t>
      </w:r>
      <w:r>
        <w:rPr>
          <w:spacing w:val="-5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operacional</w:t>
      </w:r>
      <w:r>
        <w:rPr>
          <w:spacing w:val="-6"/>
        </w:rPr>
        <w:t xml:space="preserve"> </w:t>
      </w:r>
      <w:r>
        <w:t>das</w:t>
      </w:r>
    </w:p>
    <w:p w14:paraId="777C0A91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6CAE5F59" w14:textId="77777777" w:rsidR="00B07BDA" w:rsidRDefault="00000000">
      <w:pPr>
        <w:pStyle w:val="Corpodetexto"/>
        <w:spacing w:before="116" w:line="276" w:lineRule="auto"/>
        <w:ind w:right="137" w:firstLine="0"/>
      </w:pPr>
      <w:r>
        <w:lastRenderedPageBreak/>
        <w:t>atividades do Hospital Municipal de Alto Araguaia. Ademais, o município dispõe de contrato vigente para locação de veículos, visando atender à demanda de transporte no âmbito municipal.</w:t>
      </w:r>
    </w:p>
    <w:p w14:paraId="788CD124" w14:textId="77777777" w:rsidR="00B07BDA" w:rsidRDefault="00000000" w:rsidP="00BB5A57">
      <w:pPr>
        <w:pStyle w:val="Ttulo2"/>
        <w:tabs>
          <w:tab w:val="left" w:pos="1222"/>
        </w:tabs>
        <w:spacing w:before="240"/>
        <w:ind w:firstLine="0"/>
      </w:pPr>
      <w:bookmarkStart w:id="37" w:name="6.4._CENTRAL_DE_REGULAÇÃO"/>
      <w:bookmarkStart w:id="38" w:name="_bookmark50"/>
      <w:bookmarkEnd w:id="37"/>
      <w:bookmarkEnd w:id="38"/>
      <w:r>
        <w:t>CENTRAL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REGULAÇÃO</w:t>
      </w:r>
    </w:p>
    <w:p w14:paraId="4D403D00" w14:textId="77777777" w:rsidR="00B07BDA" w:rsidRDefault="00000000">
      <w:pPr>
        <w:pStyle w:val="Corpodetexto"/>
        <w:spacing w:before="338" w:line="276" w:lineRule="auto"/>
        <w:ind w:right="137"/>
      </w:pPr>
      <w:r>
        <w:t>A Central de Regulação Municipal de Alto Araguaia consolida-se como o núcleo operacional e estratégico da gestão do Sistema Único de Saúde local, funcionando como um filtro qualificado que harmoniza as necessidades assistenciais dos cidadãos com a oferta disponível de serviços.</w:t>
      </w:r>
    </w:p>
    <w:p w14:paraId="34710AA2" w14:textId="77777777" w:rsidR="00B07BDA" w:rsidRDefault="00000000">
      <w:pPr>
        <w:pStyle w:val="Corpodetexto"/>
        <w:spacing w:before="279" w:line="276" w:lineRule="auto"/>
        <w:ind w:right="137"/>
      </w:pPr>
      <w:r>
        <w:t>Alicerçada nas diretrizes atualizadas da Portaria GM/MS nº 9.262, de 30 de dezembro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2025,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unidade</w:t>
      </w:r>
      <w:r>
        <w:rPr>
          <w:spacing w:val="-10"/>
        </w:rPr>
        <w:t xml:space="preserve"> </w:t>
      </w:r>
      <w:r>
        <w:t>transcende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papel</w:t>
      </w:r>
      <w:r>
        <w:rPr>
          <w:spacing w:val="-10"/>
        </w:rPr>
        <w:t xml:space="preserve"> </w:t>
      </w:r>
      <w:r>
        <w:t>administrativo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agendamento para</w:t>
      </w:r>
      <w:r>
        <w:rPr>
          <w:spacing w:val="-4"/>
        </w:rPr>
        <w:t xml:space="preserve"> </w:t>
      </w:r>
      <w:r>
        <w:t>assumir</w:t>
      </w:r>
      <w:r>
        <w:rPr>
          <w:spacing w:val="-4"/>
        </w:rPr>
        <w:t xml:space="preserve"> </w:t>
      </w:r>
      <w:r>
        <w:t>uma</w:t>
      </w:r>
      <w:r>
        <w:rPr>
          <w:spacing w:val="-4"/>
        </w:rPr>
        <w:t xml:space="preserve"> </w:t>
      </w:r>
      <w:r>
        <w:t>função</w:t>
      </w:r>
      <w:r>
        <w:rPr>
          <w:spacing w:val="-3"/>
        </w:rPr>
        <w:t xml:space="preserve"> </w:t>
      </w:r>
      <w:r>
        <w:t>essencial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integra</w:t>
      </w:r>
      <w:r>
        <w:rPr>
          <w:spacing w:val="-4"/>
        </w:rPr>
        <w:t xml:space="preserve"> </w:t>
      </w:r>
      <w:r>
        <w:t>dimensões</w:t>
      </w:r>
      <w:r>
        <w:rPr>
          <w:spacing w:val="-5"/>
        </w:rPr>
        <w:t xml:space="preserve"> </w:t>
      </w:r>
      <w:r>
        <w:t>tecnológicas e clínicas em prol do acesso equânime. A central está instalada na Rua Quintino Bocaiuva, número 678, no Bairro Atlântico, operando em uma sala anexa à Secretaria Municipal de Saúde com uma equipe de três servidores dedicados à condução dos fluxos assistenciais.</w:t>
      </w:r>
    </w:p>
    <w:p w14:paraId="6FB1B653" w14:textId="77777777" w:rsidR="00B07BDA" w:rsidRDefault="00000000">
      <w:pPr>
        <w:pStyle w:val="Corpodetexto"/>
        <w:spacing w:before="279" w:line="276" w:lineRule="auto"/>
        <w:ind w:right="135"/>
      </w:pPr>
      <w:r>
        <w:t>O funcionamento institucional ocorre das 07h00 às 11h30 e das 13h30 às 17h30, organizando o atendimento direto ao público de forma a preservar períodos para a gestão interna de sistemas, sendo as segundas, quartas e sextas-feiras reservadas ao público no período matutino, enquanto as terças e quintas-feiras</w:t>
      </w:r>
      <w:r>
        <w:rPr>
          <w:spacing w:val="-13"/>
        </w:rPr>
        <w:t xml:space="preserve"> </w:t>
      </w:r>
      <w:r>
        <w:t>oferecem</w:t>
      </w:r>
      <w:r>
        <w:rPr>
          <w:spacing w:val="-10"/>
        </w:rPr>
        <w:t xml:space="preserve"> </w:t>
      </w:r>
      <w:r>
        <w:t>atendimento</w:t>
      </w:r>
      <w:r>
        <w:rPr>
          <w:spacing w:val="-11"/>
        </w:rPr>
        <w:t xml:space="preserve"> </w:t>
      </w:r>
      <w:r>
        <w:t>integral.</w:t>
      </w:r>
      <w:r>
        <w:rPr>
          <w:spacing w:val="-11"/>
        </w:rPr>
        <w:t xml:space="preserve"> </w:t>
      </w:r>
      <w:r>
        <w:t>Esta</w:t>
      </w:r>
      <w:r>
        <w:rPr>
          <w:spacing w:val="-11"/>
        </w:rPr>
        <w:t xml:space="preserve"> </w:t>
      </w:r>
      <w:r>
        <w:t>organização</w:t>
      </w:r>
      <w:r>
        <w:rPr>
          <w:spacing w:val="-11"/>
        </w:rPr>
        <w:t xml:space="preserve"> </w:t>
      </w:r>
      <w:r>
        <w:t>metodológica</w:t>
      </w:r>
      <w:r>
        <w:rPr>
          <w:spacing w:val="-11"/>
        </w:rPr>
        <w:t xml:space="preserve"> </w:t>
      </w:r>
      <w:r>
        <w:t>permite</w:t>
      </w:r>
      <w:r>
        <w:rPr>
          <w:spacing w:val="-10"/>
        </w:rPr>
        <w:t xml:space="preserve"> </w:t>
      </w:r>
      <w:r>
        <w:t>que o</w:t>
      </w:r>
      <w:r>
        <w:rPr>
          <w:spacing w:val="-7"/>
        </w:rPr>
        <w:t xml:space="preserve"> </w:t>
      </w:r>
      <w:r>
        <w:t>corpo</w:t>
      </w:r>
      <w:r>
        <w:rPr>
          <w:spacing w:val="-10"/>
        </w:rPr>
        <w:t xml:space="preserve"> </w:t>
      </w:r>
      <w:r>
        <w:t>técnico</w:t>
      </w:r>
      <w:r>
        <w:rPr>
          <w:spacing w:val="-7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concentre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alimentação</w:t>
      </w:r>
      <w:r>
        <w:rPr>
          <w:spacing w:val="-10"/>
        </w:rPr>
        <w:t xml:space="preserve"> </w:t>
      </w:r>
      <w:r>
        <w:t>rigorosa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SISREG</w:t>
      </w:r>
      <w:r>
        <w:rPr>
          <w:spacing w:val="-10"/>
        </w:rPr>
        <w:t xml:space="preserve"> </w:t>
      </w:r>
      <w:r>
        <w:t>III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análise</w:t>
      </w:r>
      <w:r>
        <w:rPr>
          <w:spacing w:val="-9"/>
        </w:rPr>
        <w:t xml:space="preserve"> </w:t>
      </w:r>
      <w:r>
        <w:t>de pendências clínicas, garantindo a fluidez da navegação do cuidado.</w:t>
      </w:r>
    </w:p>
    <w:p w14:paraId="0FAC8751" w14:textId="77777777" w:rsidR="00B07BDA" w:rsidRDefault="00000000">
      <w:pPr>
        <w:pStyle w:val="Corpodetexto"/>
        <w:spacing w:before="279" w:line="276" w:lineRule="auto"/>
        <w:ind w:right="136"/>
      </w:pPr>
      <w:r>
        <w:t>O setor desempenha um papel crítico na triagem e qualificação das demandas</w:t>
      </w:r>
      <w:r>
        <w:rPr>
          <w:spacing w:val="-12"/>
        </w:rPr>
        <w:t xml:space="preserve"> </w:t>
      </w:r>
      <w:r>
        <w:t>oriundas</w:t>
      </w:r>
      <w:r>
        <w:rPr>
          <w:spacing w:val="-12"/>
        </w:rPr>
        <w:t xml:space="preserve"> </w:t>
      </w:r>
      <w:r>
        <w:t>das</w:t>
      </w:r>
      <w:r>
        <w:rPr>
          <w:spacing w:val="-12"/>
        </w:rPr>
        <w:t xml:space="preserve"> </w:t>
      </w:r>
      <w:r>
        <w:t>Unidades</w:t>
      </w:r>
      <w:r>
        <w:rPr>
          <w:spacing w:val="-9"/>
        </w:rPr>
        <w:t xml:space="preserve"> </w:t>
      </w:r>
      <w:r>
        <w:t>Básicas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Saúde,</w:t>
      </w:r>
      <w:r>
        <w:rPr>
          <w:spacing w:val="-10"/>
        </w:rPr>
        <w:t xml:space="preserve"> </w:t>
      </w:r>
      <w:r>
        <w:t>onde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conferência</w:t>
      </w:r>
      <w:r>
        <w:rPr>
          <w:spacing w:val="-10"/>
        </w:rPr>
        <w:t xml:space="preserve"> </w:t>
      </w:r>
      <w:r>
        <w:t>minuciosa de documentação e informações clínicas obrigatórias previne vazios assistenciais e glosas administrativas. Através da aplicação de protocolos de classificação de risco, a Central estabelece prioridades que variam da emergência à eletividade, utilizando a escala P0 a P3 para nortear o fluxo de atendimento conforme a gravidade e o tempo de espera.</w:t>
      </w:r>
    </w:p>
    <w:p w14:paraId="68CFD6F6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8767F7A" w14:textId="77777777" w:rsidR="00B07BDA" w:rsidRDefault="00000000">
      <w:pPr>
        <w:pStyle w:val="Corpodetexto"/>
        <w:spacing w:before="116" w:line="276" w:lineRule="auto"/>
        <w:ind w:right="136"/>
      </w:pPr>
      <w:r>
        <w:lastRenderedPageBreak/>
        <w:t>Na prática, a regulação abrange consultas em especialidades como nefrologia, oftalmologia, neurologia e cardiologia, além da gestão de exames de média e alta complexidade, incluindo ressonâncias, tomografias e cintilografias. Quando a resolutividade local se esgota, a unidade aciona os mecanismos de referência</w:t>
      </w:r>
      <w:r>
        <w:rPr>
          <w:spacing w:val="-4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estadual,</w:t>
      </w:r>
      <w:r>
        <w:rPr>
          <w:spacing w:val="-4"/>
        </w:rPr>
        <w:t xml:space="preserve"> </w:t>
      </w:r>
      <w:r>
        <w:t>garantindo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integralidade</w:t>
      </w:r>
      <w:r>
        <w:rPr>
          <w:spacing w:val="-5"/>
        </w:rPr>
        <w:t xml:space="preserve"> </w:t>
      </w:r>
      <w:r>
        <w:t>através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Tratamento Fora de Domicílio e do planejamento logístico do Transporte Sanitário para usuários com limitações funcionais.</w:t>
      </w:r>
    </w:p>
    <w:p w14:paraId="45051235" w14:textId="019E7386" w:rsidR="00B07BDA" w:rsidRDefault="00000000">
      <w:pPr>
        <w:pStyle w:val="Ttulo4"/>
        <w:spacing w:before="281"/>
      </w:pPr>
      <w:r>
        <w:t>Fluxo de trabalho da Central de Regulação Municipal de Alto</w:t>
      </w:r>
      <w:r>
        <w:rPr>
          <w:spacing w:val="40"/>
        </w:rPr>
        <w:t xml:space="preserve"> </w:t>
      </w:r>
      <w:r>
        <w:rPr>
          <w:spacing w:val="-2"/>
        </w:rPr>
        <w:t>Araguaia/MT.</w:t>
      </w:r>
    </w:p>
    <w:p w14:paraId="6E985F81" w14:textId="77777777" w:rsidR="00B07BDA" w:rsidRDefault="00000000">
      <w:pPr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5FA0B5B" wp14:editId="549284E3">
            <wp:extent cx="5408584" cy="5717667"/>
            <wp:effectExtent l="0" t="0" r="0" b="0"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584" cy="5717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4D96A" w14:textId="77777777" w:rsidR="00B07BDA" w:rsidRDefault="00000000">
      <w:pPr>
        <w:spacing w:before="144"/>
        <w:ind w:left="3221"/>
        <w:rPr>
          <w:b/>
          <w:sz w:val="20"/>
        </w:rPr>
      </w:pPr>
      <w:r>
        <w:rPr>
          <w:b/>
          <w:sz w:val="20"/>
        </w:rPr>
        <w:t>Fonte: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Secretaria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Saúde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Alto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Araguaia/MT.</w:t>
      </w:r>
    </w:p>
    <w:p w14:paraId="77659397" w14:textId="77777777" w:rsidR="00B07BDA" w:rsidRDefault="00B07BDA">
      <w:pPr>
        <w:rPr>
          <w:b/>
          <w:sz w:val="20"/>
        </w:rPr>
        <w:sectPr w:rsidR="00B07BDA">
          <w:pgSz w:w="11910" w:h="16840"/>
          <w:pgMar w:top="2000" w:right="1417" w:bottom="1500" w:left="1559" w:header="390" w:footer="1307" w:gutter="0"/>
          <w:cols w:space="720"/>
        </w:sectPr>
      </w:pPr>
    </w:p>
    <w:p w14:paraId="0EDC1121" w14:textId="77777777" w:rsidR="00B07BDA" w:rsidRDefault="00000000">
      <w:pPr>
        <w:pStyle w:val="Corpodetexto"/>
        <w:spacing w:before="118" w:line="276" w:lineRule="auto"/>
        <w:ind w:right="137"/>
      </w:pPr>
      <w:r>
        <w:lastRenderedPageBreak/>
        <w:t>Para o gestor municipal, a eficiência desta estrutura reflete diretamente na otimização do orçamento público e na satisfação do usuário, servindo como a ferramenta mais robusta para o planejamento orçamentário. A competência da Central estende-se ao acompanhamento dos contratos com prestadores, ao monitoramento dos tempos médios de espera e à identificação de gargalos assistenciais, como a alta demanda por ortopedia, permitindo intervenções estratégicas baseadas em dados reais.</w:t>
      </w:r>
    </w:p>
    <w:p w14:paraId="7A58AC3E" w14:textId="77777777" w:rsidR="00B07BDA" w:rsidRDefault="00000000" w:rsidP="00A52A00">
      <w:pPr>
        <w:pStyle w:val="Ttulo2"/>
        <w:tabs>
          <w:tab w:val="left" w:pos="1222"/>
        </w:tabs>
        <w:spacing w:before="241"/>
        <w:ind w:firstLine="0"/>
      </w:pPr>
      <w:bookmarkStart w:id="39" w:name="6.5._ASSISTÊNCIA_FARMACÊUTICA"/>
      <w:bookmarkStart w:id="40" w:name="_bookmark51"/>
      <w:bookmarkStart w:id="41" w:name="6.6._VIGILÂNCIA_EM_SAÚDE"/>
      <w:bookmarkStart w:id="42" w:name="_bookmark55"/>
      <w:bookmarkEnd w:id="39"/>
      <w:bookmarkEnd w:id="40"/>
      <w:bookmarkEnd w:id="41"/>
      <w:bookmarkEnd w:id="42"/>
      <w:r>
        <w:t>VIGILÂNCIA</w:t>
      </w:r>
      <w:r>
        <w:rPr>
          <w:spacing w:val="-7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rPr>
          <w:spacing w:val="-4"/>
        </w:rPr>
        <w:t>SAÚDE</w:t>
      </w:r>
    </w:p>
    <w:p w14:paraId="36D4D2F1" w14:textId="77777777" w:rsidR="00B07BDA" w:rsidRDefault="00000000">
      <w:pPr>
        <w:pStyle w:val="Corpodetexto"/>
        <w:spacing w:before="295" w:line="276" w:lineRule="auto"/>
        <w:ind w:right="134"/>
      </w:pPr>
      <w:r>
        <w:t>Conforme preconizado pela Política Nacional de Vigilância em Saúde (PNVS), instituída pela Resolução nº 588 de 2018, entende-se por Vigilância em Saúde</w:t>
      </w:r>
      <w:r>
        <w:rPr>
          <w:spacing w:val="-14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processo</w:t>
      </w:r>
      <w:r>
        <w:rPr>
          <w:spacing w:val="-10"/>
        </w:rPr>
        <w:t xml:space="preserve"> </w:t>
      </w:r>
      <w:r>
        <w:t>contínuo</w:t>
      </w:r>
      <w:r>
        <w:rPr>
          <w:spacing w:val="-12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sistemático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coleta,</w:t>
      </w:r>
      <w:r>
        <w:rPr>
          <w:spacing w:val="-12"/>
        </w:rPr>
        <w:t xml:space="preserve"> </w:t>
      </w:r>
      <w:r>
        <w:t>consolidação,</w:t>
      </w:r>
      <w:r>
        <w:rPr>
          <w:spacing w:val="-12"/>
        </w:rPr>
        <w:t xml:space="preserve"> </w:t>
      </w:r>
      <w:r>
        <w:t>análise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dados e disseminação de informações sobre eventos relacionados à saúde, visando o planejamento e a implementação de medidas de saúde pública, incluindo a regulação, intervenção e atuação em condicionantes e determinantes da saúde, para a proteção e promoção da saúde da população, prevenção e controle de riscos, agravos e doenças.</w:t>
      </w:r>
    </w:p>
    <w:p w14:paraId="1DAD2A50" w14:textId="77777777" w:rsidR="00B07BDA" w:rsidRDefault="00000000">
      <w:pPr>
        <w:pStyle w:val="Corpodetexto"/>
        <w:spacing w:before="200" w:line="276" w:lineRule="auto"/>
        <w:ind w:right="139"/>
      </w:pPr>
      <w:r>
        <w:t>Atua de forma integrada, complementar e contínua, articulando áreas específicas, sendo:</w:t>
      </w:r>
    </w:p>
    <w:p w14:paraId="173D12D6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spacing w:before="199"/>
        <w:rPr>
          <w:sz w:val="24"/>
        </w:rPr>
      </w:pPr>
      <w:r>
        <w:rPr>
          <w:sz w:val="24"/>
        </w:rPr>
        <w:t>Vigilância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Ambiental;</w:t>
      </w:r>
    </w:p>
    <w:p w14:paraId="1D085211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rPr>
          <w:sz w:val="24"/>
        </w:rPr>
      </w:pPr>
      <w:r>
        <w:rPr>
          <w:sz w:val="24"/>
        </w:rPr>
        <w:t>Vigilância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Sanitária;</w:t>
      </w:r>
    </w:p>
    <w:p w14:paraId="63412419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rPr>
          <w:sz w:val="24"/>
        </w:rPr>
      </w:pPr>
      <w:r>
        <w:rPr>
          <w:sz w:val="24"/>
        </w:rPr>
        <w:t>Vigilância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Epidemiológica;</w:t>
      </w:r>
    </w:p>
    <w:p w14:paraId="5512CFB0" w14:textId="77777777" w:rsidR="00B07BDA" w:rsidRDefault="00000000">
      <w:pPr>
        <w:pStyle w:val="PargrafodaLista"/>
        <w:numPr>
          <w:ilvl w:val="0"/>
          <w:numId w:val="7"/>
        </w:numPr>
        <w:tabs>
          <w:tab w:val="left" w:pos="862"/>
        </w:tabs>
        <w:rPr>
          <w:sz w:val="24"/>
        </w:rPr>
      </w:pPr>
      <w:r>
        <w:rPr>
          <w:sz w:val="24"/>
        </w:rPr>
        <w:t>Vigilância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Saúde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Trabalhador.</w:t>
      </w:r>
    </w:p>
    <w:p w14:paraId="48D52F12" w14:textId="77777777" w:rsidR="00B07BDA" w:rsidRDefault="00000000" w:rsidP="00A52A00">
      <w:pPr>
        <w:pStyle w:val="Ttulo2"/>
        <w:tabs>
          <w:tab w:val="left" w:pos="428"/>
          <w:tab w:val="left" w:pos="465"/>
        </w:tabs>
        <w:spacing w:before="118" w:line="276" w:lineRule="auto"/>
        <w:ind w:left="428" w:right="137" w:firstLine="0"/>
      </w:pPr>
      <w:bookmarkStart w:id="43" w:name="6.6.1._Vigilância_Ambiental"/>
      <w:bookmarkStart w:id="44" w:name="_bookmark56"/>
      <w:bookmarkStart w:id="45" w:name="12._CIÊNCIA,_TECNOLOGIA,_PRODUÇÃO_E_INOV"/>
      <w:bookmarkStart w:id="46" w:name="_bookmark75"/>
      <w:bookmarkEnd w:id="43"/>
      <w:bookmarkEnd w:id="44"/>
      <w:bookmarkEnd w:id="45"/>
      <w:bookmarkEnd w:id="46"/>
      <w:r>
        <w:t>CIÊNCIA, TECNOLOGIA, PRODUÇÃO E INOVAÇÃO EM SAÚDE E GESTÃO</w:t>
      </w:r>
    </w:p>
    <w:p w14:paraId="357BA12D" w14:textId="77777777" w:rsidR="00B07BDA" w:rsidRDefault="00000000">
      <w:pPr>
        <w:pStyle w:val="Corpodetexto"/>
        <w:spacing w:before="238" w:line="276" w:lineRule="auto"/>
        <w:ind w:left="1" w:right="141"/>
      </w:pPr>
      <w:r>
        <w:t>A</w:t>
      </w:r>
      <w:r>
        <w:rPr>
          <w:spacing w:val="-9"/>
        </w:rPr>
        <w:t xml:space="preserve"> </w:t>
      </w:r>
      <w:r>
        <w:t>temática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ciência,</w:t>
      </w:r>
      <w:r>
        <w:rPr>
          <w:spacing w:val="-10"/>
        </w:rPr>
        <w:t xml:space="preserve"> </w:t>
      </w:r>
      <w:r>
        <w:t>tecnologia,</w:t>
      </w:r>
      <w:r>
        <w:rPr>
          <w:spacing w:val="-10"/>
        </w:rPr>
        <w:t xml:space="preserve"> </w:t>
      </w:r>
      <w:r>
        <w:t>produção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inovação</w:t>
      </w:r>
      <w:r>
        <w:rPr>
          <w:spacing w:val="-10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saúde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gestão assume papel estratégico na consolidação de sistemas de saúde mais eficientes, resolutivos e centrados nas necessidades da população.</w:t>
      </w:r>
    </w:p>
    <w:p w14:paraId="62E31ACE" w14:textId="77777777" w:rsidR="00B07BDA" w:rsidRDefault="00000000">
      <w:pPr>
        <w:pStyle w:val="Corpodetexto"/>
        <w:spacing w:before="240" w:line="276" w:lineRule="auto"/>
        <w:ind w:left="1" w:right="141"/>
      </w:pPr>
      <w:r>
        <w:t>Esse eixo articula o conhecimento científico, o desenvolvimento tecnológico e a inovação organizacional como elementos fundamentais para qualificar o cuidado, otimizar recursos e ampliar o acesso aos serviços.</w:t>
      </w:r>
    </w:p>
    <w:p w14:paraId="3D883A69" w14:textId="77777777" w:rsidR="00B07BDA" w:rsidRDefault="00000000">
      <w:pPr>
        <w:pStyle w:val="Corpodetexto"/>
        <w:spacing w:before="241" w:line="276" w:lineRule="auto"/>
        <w:ind w:left="1" w:right="136"/>
      </w:pPr>
      <w:r>
        <w:t>A</w:t>
      </w:r>
      <w:r>
        <w:rPr>
          <w:spacing w:val="-10"/>
        </w:rPr>
        <w:t xml:space="preserve"> </w:t>
      </w:r>
      <w:r>
        <w:t>ciência</w:t>
      </w:r>
      <w:r>
        <w:rPr>
          <w:spacing w:val="-11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saúde</w:t>
      </w:r>
      <w:r>
        <w:rPr>
          <w:spacing w:val="-10"/>
        </w:rPr>
        <w:t xml:space="preserve"> </w:t>
      </w:r>
      <w:r>
        <w:t>subsidia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tomada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decisões</w:t>
      </w:r>
      <w:r>
        <w:rPr>
          <w:spacing w:val="-13"/>
        </w:rPr>
        <w:t xml:space="preserve"> </w:t>
      </w:r>
      <w:r>
        <w:t>baseada</w:t>
      </w:r>
      <w:r>
        <w:rPr>
          <w:spacing w:val="-11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 xml:space="preserve">evidências, </w:t>
      </w:r>
      <w:r>
        <w:lastRenderedPageBreak/>
        <w:t>fortalecendo o planejamento, o monitoramento e a avaliação das ações. Ao mesmo tempo, a incorporação de tecnologias contribui para a melhoria dos processos de trabalho, maior agilidade no atendimento e ampliação da resolutividade da rede assistencial.</w:t>
      </w:r>
    </w:p>
    <w:p w14:paraId="2E35A55D" w14:textId="77777777" w:rsidR="00B07BDA" w:rsidRDefault="00000000">
      <w:pPr>
        <w:pStyle w:val="Corpodetexto"/>
        <w:spacing w:before="240" w:line="276" w:lineRule="auto"/>
        <w:ind w:left="1" w:right="139"/>
      </w:pPr>
      <w:r>
        <w:t>A inovação, por sua vez, vai além da adoção de novas ferramentas, envolvendo também a reestruturação das práticas de cuidado e a integração entre os diferentes níveis de atenção.</w:t>
      </w:r>
    </w:p>
    <w:p w14:paraId="5B15A4BE" w14:textId="77777777" w:rsidR="00B07BDA" w:rsidRDefault="00000000">
      <w:pPr>
        <w:pStyle w:val="Corpodetexto"/>
        <w:spacing w:before="240" w:line="276" w:lineRule="auto"/>
        <w:ind w:left="1" w:right="137"/>
      </w:pPr>
      <w:r>
        <w:t>Nesse cenário, a gestão em saúde exerce papel central ao articular esses componentes, assegurando que os investimentos estejam alinhados às necessidades do território e promovam equidade no acesso aos serviços. No município de Alto Araguaia, a gestão da saúde tem avançado de forma consistente nesse campo, com investimentos voltados à modernização da infraestrutura tecnológica e à qualificação dos serviços.</w:t>
      </w:r>
    </w:p>
    <w:p w14:paraId="685E038F" w14:textId="77777777" w:rsidR="00B07BDA" w:rsidRDefault="00000000">
      <w:pPr>
        <w:pStyle w:val="Corpodetexto"/>
        <w:spacing w:before="241" w:line="276" w:lineRule="auto"/>
        <w:ind w:left="1" w:right="137"/>
      </w:pPr>
      <w:r>
        <w:t>Como parte do processo de qualificação dos serviços, a gestão da saúde local, oportunizou o desenvolvimento do Projeto Telemedicina Einstein - TeleAMES no território municipal. Desenvolvido pelo Programa de Apoio ao Desenvolvimento Institucional do Sistema Único de Saúde (PROADI-SUS) e implantado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ESF</w:t>
      </w:r>
      <w:r>
        <w:rPr>
          <w:spacing w:val="-6"/>
        </w:rPr>
        <w:t xml:space="preserve"> </w:t>
      </w:r>
      <w:r>
        <w:t>Celso</w:t>
      </w:r>
      <w:r>
        <w:rPr>
          <w:spacing w:val="-6"/>
        </w:rPr>
        <w:t xml:space="preserve"> </w:t>
      </w:r>
      <w:r>
        <w:t>Siqueira</w:t>
      </w:r>
      <w:r>
        <w:rPr>
          <w:spacing w:val="-7"/>
        </w:rPr>
        <w:t xml:space="preserve"> </w:t>
      </w:r>
      <w:r>
        <w:t>Franca,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TeleAMEs</w:t>
      </w:r>
      <w:r>
        <w:rPr>
          <w:spacing w:val="-8"/>
        </w:rPr>
        <w:t xml:space="preserve"> </w:t>
      </w:r>
      <w:r>
        <w:t>tem</w:t>
      </w:r>
      <w:r>
        <w:rPr>
          <w:spacing w:val="-7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objetivo colaborar com a assistência médica especializada por meio da Telemedicina, visando a expansão da Telessaúde como forma de melhoria da rede de serviços de saúde, sobretudo da Atenção Primária à Saúde (APS).</w:t>
      </w:r>
    </w:p>
    <w:p w14:paraId="79BB6C6C" w14:textId="77777777" w:rsidR="00B07BDA" w:rsidRDefault="00B07BDA">
      <w:pPr>
        <w:pStyle w:val="Corpodetexto"/>
        <w:spacing w:line="276" w:lineRule="auto"/>
        <w:sectPr w:rsidR="00B07BDA">
          <w:headerReference w:type="default" r:id="rId24"/>
          <w:footerReference w:type="default" r:id="rId25"/>
          <w:pgSz w:w="11910" w:h="16840"/>
          <w:pgMar w:top="2000" w:right="1559" w:bottom="1520" w:left="1700" w:header="337" w:footer="1336" w:gutter="0"/>
          <w:cols w:space="720"/>
        </w:sectPr>
      </w:pPr>
    </w:p>
    <w:p w14:paraId="263B6585" w14:textId="77777777" w:rsidR="00B07BDA" w:rsidRDefault="00000000">
      <w:pPr>
        <w:pStyle w:val="Corpodetexto"/>
        <w:spacing w:before="118" w:line="276" w:lineRule="auto"/>
        <w:ind w:left="1" w:right="140"/>
      </w:pPr>
      <w:r>
        <w:lastRenderedPageBreak/>
        <w:t>A iniciativa, é liderada pelo Hospital Israelita Albert Einstein, através da assistência médica especializada na modalidade de Teleinterconsulta, em 12 especialidades médicas:</w:t>
      </w:r>
    </w:p>
    <w:p w14:paraId="4FB26393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spacing w:before="238"/>
        <w:ind w:left="720" w:hanging="359"/>
        <w:rPr>
          <w:sz w:val="24"/>
        </w:rPr>
      </w:pPr>
      <w:r>
        <w:rPr>
          <w:sz w:val="24"/>
        </w:rPr>
        <w:t>Endocrinologia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adulto;</w:t>
      </w:r>
    </w:p>
    <w:p w14:paraId="09A2EA74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Endocrinologia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pediátrica;</w:t>
      </w:r>
    </w:p>
    <w:p w14:paraId="4A0914C5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Neurologia</w:t>
      </w:r>
      <w:r>
        <w:rPr>
          <w:spacing w:val="-2"/>
          <w:sz w:val="24"/>
        </w:rPr>
        <w:t xml:space="preserve"> adulto;</w:t>
      </w:r>
    </w:p>
    <w:p w14:paraId="596E9EFC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Neurologia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pediátrica;</w:t>
      </w:r>
    </w:p>
    <w:p w14:paraId="03D60616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Pneumologia;</w:t>
      </w:r>
    </w:p>
    <w:p w14:paraId="44B439FB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Cardiologia;</w:t>
      </w:r>
    </w:p>
    <w:p w14:paraId="512130AB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Psiquiatria;</w:t>
      </w:r>
    </w:p>
    <w:p w14:paraId="0154EBD6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Reumatologia;</w:t>
      </w:r>
    </w:p>
    <w:p w14:paraId="31E830CF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Pediatria;</w:t>
      </w:r>
    </w:p>
    <w:p w14:paraId="33A5344B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19"/>
        </w:tabs>
        <w:ind w:left="719" w:hanging="358"/>
        <w:rPr>
          <w:sz w:val="24"/>
        </w:rPr>
      </w:pPr>
      <w:r>
        <w:rPr>
          <w:sz w:val="24"/>
        </w:rPr>
        <w:t>Gastroenterologia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adulto;</w:t>
      </w:r>
    </w:p>
    <w:p w14:paraId="63D3DDF9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19"/>
        </w:tabs>
        <w:ind w:left="719" w:hanging="358"/>
        <w:rPr>
          <w:sz w:val="24"/>
        </w:rPr>
      </w:pPr>
      <w:r>
        <w:rPr>
          <w:sz w:val="24"/>
        </w:rPr>
        <w:t>Gastroenterologia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pediátrica;</w:t>
      </w:r>
    </w:p>
    <w:p w14:paraId="51F78EE8" w14:textId="77777777" w:rsidR="00B07BDA" w:rsidRDefault="00000000">
      <w:pPr>
        <w:pStyle w:val="PargrafodaLista"/>
        <w:numPr>
          <w:ilvl w:val="0"/>
          <w:numId w:val="2"/>
        </w:numPr>
        <w:tabs>
          <w:tab w:val="left" w:pos="719"/>
        </w:tabs>
        <w:ind w:left="719" w:hanging="358"/>
        <w:rPr>
          <w:sz w:val="24"/>
        </w:rPr>
      </w:pPr>
      <w:r>
        <w:rPr>
          <w:spacing w:val="-2"/>
          <w:sz w:val="24"/>
        </w:rPr>
        <w:t>Infectologia.</w:t>
      </w:r>
    </w:p>
    <w:p w14:paraId="21323C97" w14:textId="77777777" w:rsidR="00B07BDA" w:rsidRDefault="00000000">
      <w:pPr>
        <w:pStyle w:val="Corpodetexto"/>
        <w:spacing w:before="288" w:line="276" w:lineRule="auto"/>
        <w:ind w:left="1" w:right="139"/>
      </w:pPr>
      <w:r>
        <w:t>Destaca-se</w:t>
      </w:r>
      <w:r>
        <w:rPr>
          <w:spacing w:val="-8"/>
        </w:rPr>
        <w:t xml:space="preserve"> </w:t>
      </w:r>
      <w:r>
        <w:t>também,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vinculação</w:t>
      </w:r>
      <w:r>
        <w:rPr>
          <w:spacing w:val="-8"/>
        </w:rPr>
        <w:t xml:space="preserve"> </w:t>
      </w:r>
      <w:r>
        <w:t>municipal</w:t>
      </w:r>
      <w:r>
        <w:rPr>
          <w:spacing w:val="-10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Programa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Saúde</w:t>
      </w:r>
      <w:r>
        <w:rPr>
          <w:spacing w:val="-12"/>
        </w:rPr>
        <w:t xml:space="preserve"> </w:t>
      </w:r>
      <w:r>
        <w:t>Digital de Mato Grosso, executado pela Secretaria de Estado de Saúde, nos serviços de telediagnósticos (Tele Estomato e Tele-Diagnóstico ECG).</w:t>
      </w:r>
    </w:p>
    <w:p w14:paraId="1F4B2C52" w14:textId="77777777" w:rsidR="00B07BDA" w:rsidRDefault="00000000">
      <w:pPr>
        <w:pStyle w:val="Corpodetexto"/>
        <w:spacing w:before="240" w:line="276" w:lineRule="auto"/>
        <w:ind w:left="1" w:right="138"/>
      </w:pPr>
      <w:r>
        <w:t>No âmbito da modernização da infraestrutura tecnológica, entre 2021 e 2025, a Secretaria Municipal de Saúde promoveu a aquisição de novos equipamentos e materiais permanentes, atualizando o parque tecnológico e otimizando os processos administrativos e assistenciais.</w:t>
      </w:r>
    </w:p>
    <w:p w14:paraId="21F019DC" w14:textId="77777777" w:rsidR="00B07BDA" w:rsidRDefault="00000000">
      <w:pPr>
        <w:pStyle w:val="Corpodetexto"/>
        <w:spacing w:before="240" w:line="276" w:lineRule="auto"/>
        <w:ind w:left="1" w:right="137"/>
      </w:pPr>
      <w:r>
        <w:t>Para o fortalecimento da conectividade e a informatização da rede, destaca-se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contratação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links</w:t>
      </w:r>
      <w:r>
        <w:rPr>
          <w:spacing w:val="-5"/>
        </w:rPr>
        <w:t xml:space="preserve"> </w:t>
      </w:r>
      <w:r>
        <w:t>dedicados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internet</w:t>
      </w:r>
      <w:r>
        <w:rPr>
          <w:spacing w:val="-4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fibra</w:t>
      </w:r>
      <w:r>
        <w:rPr>
          <w:spacing w:val="-4"/>
        </w:rPr>
        <w:t xml:space="preserve"> </w:t>
      </w:r>
      <w:r>
        <w:t>óptica</w:t>
      </w:r>
      <w:r>
        <w:rPr>
          <w:spacing w:val="-4"/>
        </w:rPr>
        <w:t xml:space="preserve"> </w:t>
      </w:r>
      <w:r>
        <w:t>síncrona, incluindo instalação, operação e manutenção, que interligaram a Secretaria de Saúde, o Hospital Municipal, o Centro de Reabilitação, as Unidades Básicas de Saúde</w:t>
      </w:r>
      <w:r>
        <w:rPr>
          <w:spacing w:val="-2"/>
        </w:rPr>
        <w:t xml:space="preserve"> </w:t>
      </w:r>
      <w:r>
        <w:t>(Central, Gair de</w:t>
      </w:r>
      <w:r>
        <w:rPr>
          <w:spacing w:val="-2"/>
        </w:rPr>
        <w:t xml:space="preserve"> </w:t>
      </w:r>
      <w:r>
        <w:t>Barros, Manoel</w:t>
      </w:r>
      <w:r>
        <w:rPr>
          <w:spacing w:val="-2"/>
        </w:rPr>
        <w:t xml:space="preserve"> </w:t>
      </w:r>
      <w:r>
        <w:t>Marques</w:t>
      </w:r>
      <w:r>
        <w:rPr>
          <w:spacing w:val="-2"/>
        </w:rPr>
        <w:t xml:space="preserve"> </w:t>
      </w:r>
      <w:r>
        <w:t>de Souza, Ondino Rodrigues</w:t>
      </w:r>
      <w:r>
        <w:rPr>
          <w:spacing w:val="-2"/>
        </w:rPr>
        <w:t xml:space="preserve"> </w:t>
      </w:r>
      <w:r>
        <w:t>de Lima e Vanessa Walter) e os Postos de Atendimento Francisca Flávio de Souza Garcia e Jardim Novo Araguaia.</w:t>
      </w:r>
    </w:p>
    <w:p w14:paraId="131CDF1F" w14:textId="77777777" w:rsidR="00B07BDA" w:rsidRDefault="00B07BDA">
      <w:pPr>
        <w:pStyle w:val="Corpodetexto"/>
        <w:spacing w:line="276" w:lineRule="auto"/>
        <w:sectPr w:rsidR="00B07BDA">
          <w:pgSz w:w="11910" w:h="16840"/>
          <w:pgMar w:top="2000" w:right="1559" w:bottom="1520" w:left="1700" w:header="337" w:footer="1336" w:gutter="0"/>
          <w:cols w:space="720"/>
        </w:sectPr>
      </w:pPr>
    </w:p>
    <w:p w14:paraId="55A865B4" w14:textId="77777777" w:rsidR="00B07BDA" w:rsidRDefault="00000000">
      <w:pPr>
        <w:pStyle w:val="Corpodetexto"/>
        <w:spacing w:before="118" w:line="276" w:lineRule="auto"/>
        <w:ind w:left="1" w:right="137"/>
      </w:pPr>
      <w:r>
        <w:lastRenderedPageBreak/>
        <w:t>Já no contexto da inclusão digital em áreas de difícil acesso, o Posto de Saúde Amélio Firmino de Oliveira, no Distrito do Buriti, recebeu conexão via satélite, garantindo a integração aos sistemas de informação vinculados ao SUS.</w:t>
      </w:r>
    </w:p>
    <w:p w14:paraId="38528222" w14:textId="77777777" w:rsidR="00B07BDA" w:rsidRDefault="00000000">
      <w:pPr>
        <w:pStyle w:val="Corpodetexto"/>
        <w:spacing w:before="238" w:line="276" w:lineRule="auto"/>
        <w:ind w:left="1" w:right="137"/>
      </w:pPr>
      <w:r>
        <w:t>Importante salientar que o município de Alto Araguaia, faz uso dos sistemas de informação em saúde disponibilizados pelo Ministério da Saúde, contribuindo para o registro, processamento, análise de dados e a tomada de decisão nas ações em saúde.</w:t>
      </w:r>
    </w:p>
    <w:p w14:paraId="505720BA" w14:textId="77777777" w:rsidR="00B07BDA" w:rsidRDefault="00000000">
      <w:pPr>
        <w:pStyle w:val="Corpodetexto"/>
        <w:spacing w:before="240" w:line="276" w:lineRule="auto"/>
        <w:ind w:left="1" w:right="137"/>
      </w:pPr>
      <w:r>
        <w:t>Os investimentos voltados a inovação e modernização tecnológica, contemplaram</w:t>
      </w:r>
      <w:r>
        <w:rPr>
          <w:spacing w:val="-11"/>
        </w:rPr>
        <w:t xml:space="preserve"> </w:t>
      </w:r>
      <w:r>
        <w:t>ainda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renovação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frota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veículos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melhoria</w:t>
      </w:r>
      <w:r>
        <w:rPr>
          <w:spacing w:val="-10"/>
        </w:rPr>
        <w:t xml:space="preserve"> </w:t>
      </w:r>
      <w:r>
        <w:t>das</w:t>
      </w:r>
      <w:r>
        <w:rPr>
          <w:spacing w:val="-12"/>
        </w:rPr>
        <w:t xml:space="preserve"> </w:t>
      </w:r>
      <w:r>
        <w:t>estruturas físicas</w:t>
      </w:r>
      <w:r>
        <w:rPr>
          <w:spacing w:val="-7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diversos</w:t>
      </w:r>
      <w:r>
        <w:rPr>
          <w:spacing w:val="-4"/>
        </w:rPr>
        <w:t xml:space="preserve"> </w:t>
      </w:r>
      <w:r>
        <w:t>serviços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Alto</w:t>
      </w:r>
      <w:r>
        <w:rPr>
          <w:spacing w:val="-3"/>
        </w:rPr>
        <w:t xml:space="preserve"> </w:t>
      </w:r>
      <w:r>
        <w:t>Araguaia.</w:t>
      </w:r>
      <w:r>
        <w:rPr>
          <w:spacing w:val="-5"/>
        </w:rPr>
        <w:t xml:space="preserve"> </w:t>
      </w:r>
      <w:r>
        <w:t>Essas</w:t>
      </w:r>
      <w:r>
        <w:rPr>
          <w:spacing w:val="-7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demonstram o</w:t>
      </w:r>
      <w:r>
        <w:rPr>
          <w:spacing w:val="-7"/>
        </w:rPr>
        <w:t xml:space="preserve"> </w:t>
      </w:r>
      <w:r>
        <w:t>compromisso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gestão</w:t>
      </w:r>
      <w:r>
        <w:rPr>
          <w:spacing w:val="-7"/>
        </w:rPr>
        <w:t xml:space="preserve"> </w:t>
      </w:r>
      <w:r>
        <w:t>municipal</w:t>
      </w:r>
      <w:r>
        <w:rPr>
          <w:spacing w:val="-9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inovação,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incorporação</w:t>
      </w:r>
      <w:r>
        <w:rPr>
          <w:spacing w:val="-10"/>
        </w:rPr>
        <w:t xml:space="preserve"> </w:t>
      </w:r>
      <w:r>
        <w:t>tecnológica e o fortalecimento da rede de atenção à saúde.</w:t>
      </w:r>
    </w:p>
    <w:sectPr w:rsidR="00B07BDA" w:rsidSect="00A52A00">
      <w:pgSz w:w="11910" w:h="16840"/>
      <w:pgMar w:top="2000" w:right="1559" w:bottom="1520" w:left="1700" w:header="337" w:footer="13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545E8" w14:textId="77777777" w:rsidR="00B91224" w:rsidRDefault="00B91224">
      <w:r>
        <w:separator/>
      </w:r>
    </w:p>
  </w:endnote>
  <w:endnote w:type="continuationSeparator" w:id="0">
    <w:p w14:paraId="214397CA" w14:textId="77777777" w:rsidR="00B91224" w:rsidRDefault="00B9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CBB88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0016" behindDoc="1" locked="0" layoutInCell="1" allowOverlap="1" wp14:anchorId="49920545" wp14:editId="01E10E59">
              <wp:simplePos x="0" y="0"/>
              <wp:positionH relativeFrom="page">
                <wp:posOffset>-15240</wp:posOffset>
              </wp:positionH>
              <wp:positionV relativeFrom="page">
                <wp:posOffset>10143858</wp:posOffset>
              </wp:positionV>
              <wp:extent cx="7563484" cy="530225"/>
              <wp:effectExtent l="0" t="0" r="0" b="0"/>
              <wp:wrapNone/>
              <wp:docPr id="156" name="Group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3484" cy="530225"/>
                        <a:chOff x="0" y="0"/>
                        <a:chExt cx="7563484" cy="530225"/>
                      </a:xfrm>
                    </wpg:grpSpPr>
                    <wps:wsp>
                      <wps:cNvPr id="157" name="Graphic 157"/>
                      <wps:cNvSpPr/>
                      <wps:spPr>
                        <a:xfrm>
                          <a:off x="15240" y="12700"/>
                          <a:ext cx="753554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5545" h="504825">
                              <a:moveTo>
                                <a:pt x="7535545" y="0"/>
                              </a:moveTo>
                              <a:lnTo>
                                <a:pt x="0" y="0"/>
                              </a:lnTo>
                              <a:lnTo>
                                <a:pt x="0" y="504825"/>
                              </a:lnTo>
                              <a:lnTo>
                                <a:pt x="7535545" y="504825"/>
                              </a:lnTo>
                              <a:lnTo>
                                <a:pt x="75355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" name="Graphic 158"/>
                      <wps:cNvSpPr/>
                      <wps:spPr>
                        <a:xfrm>
                          <a:off x="12700" y="12700"/>
                          <a:ext cx="7538084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8084" h="504825">
                              <a:moveTo>
                                <a:pt x="0" y="0"/>
                              </a:moveTo>
                              <a:lnTo>
                                <a:pt x="7538084" y="0"/>
                              </a:lnTo>
                              <a:lnTo>
                                <a:pt x="7538084" y="504825"/>
                              </a:lnTo>
                              <a:lnTo>
                                <a:pt x="0" y="5048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66D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ADDDB57" id="Group 156" o:spid="_x0000_s1026" style="position:absolute;margin-left:-1.2pt;margin-top:798.75pt;width:595.55pt;height:41.75pt;z-index:-22206464;mso-wrap-distance-left:0;mso-wrap-distance-right:0;mso-position-horizontal-relative:page;mso-position-vertical-relative:page" coordsize="75634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">
              <v:shape id="Graphic 157" o:spid="_x0000_s1027" style="position:absolute;left:152;top:127;width:75355;height:5048;visibility:visible;mso-wrap-style:square;v-text-anchor:top" coordsize="75355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" path="m7535545,l,,,504825r7535545,l7535545,xe" fillcolor="#066d45" stroked="f">
                <v:path arrowok="t"/>
              </v:shape>
              <v:shape id="Graphic 158" o:spid="_x0000_s1028" style="position:absolute;left:127;top:127;width:75380;height:5048;visibility:visible;mso-wrap-style:square;v-text-anchor:top" coordsize="7538084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" path="m,l7538084,r,504825l,504825,,xe" filled="f" strokecolor="#066d45" strokeweight="2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0528" behindDoc="1" locked="0" layoutInCell="1" allowOverlap="1" wp14:anchorId="31F01D7C" wp14:editId="63A7FDE1">
              <wp:simplePos x="0" y="0"/>
              <wp:positionH relativeFrom="page">
                <wp:posOffset>3700271</wp:posOffset>
              </wp:positionH>
              <wp:positionV relativeFrom="page">
                <wp:posOffset>9722748</wp:posOffset>
              </wp:positionV>
              <wp:extent cx="266065" cy="228600"/>
              <wp:effectExtent l="0" t="0" r="0" b="0"/>
              <wp:wrapNone/>
              <wp:docPr id="159" name="Textbox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377BB8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01D7C" id="_x0000_t202" coordsize="21600,21600" o:spt="202" path="m,l,21600r21600,l21600,xe">
              <v:stroke joinstyle="miter"/>
              <v:path gradientshapeok="t" o:connecttype="rect"/>
            </v:shapetype>
            <v:shape id="Textbox 159" o:spid="_x0000_s1026" type="#_x0000_t202" style="position:absolute;margin-left:291.35pt;margin-top:765.55pt;width:20.95pt;height:18pt;z-index:-222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" filled="f" stroked="f">
              <v:textbox inset="0,0,0,0">
                <w:txbxContent>
                  <w:p w14:paraId="11377BB8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41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54952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111040" behindDoc="1" locked="0" layoutInCell="1" allowOverlap="1" wp14:anchorId="3EC39DCB" wp14:editId="718954A7">
              <wp:simplePos x="0" y="0"/>
              <wp:positionH relativeFrom="page">
                <wp:posOffset>5109464</wp:posOffset>
              </wp:positionH>
              <wp:positionV relativeFrom="page">
                <wp:posOffset>6590928</wp:posOffset>
              </wp:positionV>
              <wp:extent cx="202565" cy="228600"/>
              <wp:effectExtent l="0" t="0" r="0" b="0"/>
              <wp:wrapNone/>
              <wp:docPr id="166" name="Textbox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E1E372" w14:textId="77777777" w:rsidR="00B07BDA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39DCB" id="_x0000_t202" coordsize="21600,21600" o:spt="202" path="m,l,21600r21600,l21600,xe">
              <v:stroke joinstyle="miter"/>
              <v:path gradientshapeok="t" o:connecttype="rect"/>
            </v:shapetype>
            <v:shape id="Textbox 166" o:spid="_x0000_s1027" type="#_x0000_t202" style="position:absolute;margin-left:402.3pt;margin-top:518.95pt;width:15.95pt;height:18pt;z-index:-222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" filled="f" stroked="f">
              <v:textbox inset="0,0,0,0">
                <w:txbxContent>
                  <w:p w14:paraId="31E1E372" w14:textId="77777777" w:rsidR="00B07BDA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797A2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2064" behindDoc="1" locked="0" layoutInCell="1" allowOverlap="1" wp14:anchorId="2C0B34D3" wp14:editId="44F65FF0">
              <wp:simplePos x="0" y="0"/>
              <wp:positionH relativeFrom="page">
                <wp:posOffset>-15240</wp:posOffset>
              </wp:positionH>
              <wp:positionV relativeFrom="page">
                <wp:posOffset>10143858</wp:posOffset>
              </wp:positionV>
              <wp:extent cx="7563484" cy="530225"/>
              <wp:effectExtent l="0" t="0" r="0" b="0"/>
              <wp:wrapNone/>
              <wp:docPr id="173" name="Group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3484" cy="530225"/>
                        <a:chOff x="0" y="0"/>
                        <a:chExt cx="7563484" cy="530225"/>
                      </a:xfrm>
                    </wpg:grpSpPr>
                    <wps:wsp>
                      <wps:cNvPr id="174" name="Graphic 174"/>
                      <wps:cNvSpPr/>
                      <wps:spPr>
                        <a:xfrm>
                          <a:off x="15240" y="12700"/>
                          <a:ext cx="753554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5545" h="504825">
                              <a:moveTo>
                                <a:pt x="7535545" y="0"/>
                              </a:moveTo>
                              <a:lnTo>
                                <a:pt x="0" y="0"/>
                              </a:lnTo>
                              <a:lnTo>
                                <a:pt x="0" y="504825"/>
                              </a:lnTo>
                              <a:lnTo>
                                <a:pt x="7535545" y="504825"/>
                              </a:lnTo>
                              <a:lnTo>
                                <a:pt x="75355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" name="Graphic 175"/>
                      <wps:cNvSpPr/>
                      <wps:spPr>
                        <a:xfrm>
                          <a:off x="12700" y="12700"/>
                          <a:ext cx="7538084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38084" h="504825">
                              <a:moveTo>
                                <a:pt x="0" y="0"/>
                              </a:moveTo>
                              <a:lnTo>
                                <a:pt x="7538084" y="0"/>
                              </a:lnTo>
                              <a:lnTo>
                                <a:pt x="7538084" y="504825"/>
                              </a:lnTo>
                              <a:lnTo>
                                <a:pt x="0" y="5048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66D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9310EBF" id="Group 173" o:spid="_x0000_s1026" style="position:absolute;margin-left:-1.2pt;margin-top:798.75pt;width:595.55pt;height:41.75pt;z-index:-22204416;mso-wrap-distance-left:0;mso-wrap-distance-right:0;mso-position-horizontal-relative:page;mso-position-vertical-relative:page" coordsize="75634,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">
              <v:shape id="Graphic 174" o:spid="_x0000_s1027" style="position:absolute;left:152;top:127;width:75355;height:5048;visibility:visible;mso-wrap-style:square;v-text-anchor:top" coordsize="75355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" path="m7535545,l,,,504825r7535545,l7535545,xe" fillcolor="#066d45" stroked="f">
                <v:path arrowok="t"/>
              </v:shape>
              <v:shape id="Graphic 175" o:spid="_x0000_s1028" style="position:absolute;left:127;top:127;width:75380;height:5048;visibility:visible;mso-wrap-style:square;v-text-anchor:top" coordsize="7538084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" path="m,l7538084,r,504825l,504825,,xe" filled="f" strokecolor="#066d45" strokeweight="2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2576" behindDoc="1" locked="0" layoutInCell="1" allowOverlap="1" wp14:anchorId="3ACB597F" wp14:editId="263538C7">
              <wp:simplePos x="0" y="0"/>
              <wp:positionH relativeFrom="page">
                <wp:posOffset>3700271</wp:posOffset>
              </wp:positionH>
              <wp:positionV relativeFrom="page">
                <wp:posOffset>9722748</wp:posOffset>
              </wp:positionV>
              <wp:extent cx="266065" cy="228600"/>
              <wp:effectExtent l="0" t="0" r="0" b="0"/>
              <wp:wrapNone/>
              <wp:docPr id="176" name="Text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2C2B41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5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B597F" id="_x0000_t202" coordsize="21600,21600" o:spt="202" path="m,l,21600r21600,l21600,xe">
              <v:stroke joinstyle="miter"/>
              <v:path gradientshapeok="t" o:connecttype="rect"/>
            </v:shapetype>
            <v:shape id="Textbox 176" o:spid="_x0000_s1028" type="#_x0000_t202" style="position:absolute;margin-left:291.35pt;margin-top:765.55pt;width:20.95pt;height:18pt;z-index:-222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" filled="f" stroked="f">
              <v:textbox inset="0,0,0,0">
                <w:txbxContent>
                  <w:p w14:paraId="312C2B41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5</w:t>
                    </w:r>
                    <w:r>
                      <w:rPr>
                        <w:b/>
                        <w:spacing w:val="-5"/>
                        <w:sz w:val="24"/>
                      </w:rPr>
                      <w:t>3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33AA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1116160" behindDoc="1" locked="0" layoutInCell="1" allowOverlap="1" wp14:anchorId="532420A7" wp14:editId="2C0593FD">
              <wp:simplePos x="0" y="0"/>
              <wp:positionH relativeFrom="page">
                <wp:posOffset>0</wp:posOffset>
              </wp:positionH>
              <wp:positionV relativeFrom="page">
                <wp:posOffset>10175379</wp:posOffset>
              </wp:positionV>
              <wp:extent cx="7560945" cy="517525"/>
              <wp:effectExtent l="0" t="0" r="0" b="0"/>
              <wp:wrapNone/>
              <wp:docPr id="268" name="Group 2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517525"/>
                        <a:chOff x="0" y="0"/>
                        <a:chExt cx="7560945" cy="517525"/>
                      </a:xfrm>
                    </wpg:grpSpPr>
                    <wps:wsp>
                      <wps:cNvPr id="269" name="Graphic 269"/>
                      <wps:cNvSpPr/>
                      <wps:spPr>
                        <a:xfrm>
                          <a:off x="0" y="12700"/>
                          <a:ext cx="7560945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504825">
                              <a:moveTo>
                                <a:pt x="7560564" y="0"/>
                              </a:moveTo>
                              <a:lnTo>
                                <a:pt x="0" y="0"/>
                              </a:lnTo>
                              <a:lnTo>
                                <a:pt x="0" y="504304"/>
                              </a:lnTo>
                              <a:lnTo>
                                <a:pt x="7560564" y="504304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0" name="Graphic 270"/>
                      <wps:cNvSpPr/>
                      <wps:spPr>
                        <a:xfrm>
                          <a:off x="0" y="0"/>
                          <a:ext cx="756094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25400">
                              <a:moveTo>
                                <a:pt x="0" y="25400"/>
                              </a:moveTo>
                              <a:lnTo>
                                <a:pt x="7560564" y="25400"/>
                              </a:ln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6D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9724C73" id="Group 268" o:spid="_x0000_s1026" style="position:absolute;margin-left:0;margin-top:801.2pt;width:595.35pt;height:40.75pt;z-index:-22200320;mso-wrap-distance-left:0;mso-wrap-distance-right:0;mso-position-horizontal-relative:page;mso-position-vertical-relative:page" coordsize="75609,5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">
              <v:shape id="Graphic 269" o:spid="_x0000_s1027" style="position:absolute;top:127;width:75609;height:5048;visibility:visible;mso-wrap-style:square;v-text-anchor:top" coordsize="75609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" path="m7560564,l,,,504304r7560564,l7560564,xe" fillcolor="#066d45" stroked="f">
                <v:path arrowok="t"/>
              </v:shape>
              <v:shape id="Graphic 270" o:spid="_x0000_s1028" style="position:absolute;width:75609;height:254;visibility:visible;mso-wrap-style:square;v-text-anchor:top" coordsize="75609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" path="m,25400r7560564,l7560564,,,,,25400xe" fillcolor="#066d4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1116672" behindDoc="1" locked="0" layoutInCell="1" allowOverlap="1" wp14:anchorId="6D0B2B45" wp14:editId="6087F884">
              <wp:simplePos x="0" y="0"/>
              <wp:positionH relativeFrom="page">
                <wp:posOffset>3610355</wp:posOffset>
              </wp:positionH>
              <wp:positionV relativeFrom="page">
                <wp:posOffset>9704460</wp:posOffset>
              </wp:positionV>
              <wp:extent cx="354330" cy="228600"/>
              <wp:effectExtent l="0" t="0" r="0" b="0"/>
              <wp:wrapNone/>
              <wp:docPr id="271" name="Textbox 2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3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533779" w14:textId="77777777" w:rsidR="00B07BDA" w:rsidRDefault="00000000">
                          <w:pPr>
                            <w:spacing w:before="20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B2B45" id="_x0000_t202" coordsize="21600,21600" o:spt="202" path="m,l,21600r21600,l21600,xe">
              <v:stroke joinstyle="miter"/>
              <v:path gradientshapeok="t" o:connecttype="rect"/>
            </v:shapetype>
            <v:shape id="Textbox 271" o:spid="_x0000_s1029" type="#_x0000_t202" style="position:absolute;margin-left:284.3pt;margin-top:764.15pt;width:27.9pt;height:18pt;z-index:-221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" filled="f" stroked="f">
              <v:textbox inset="0,0,0,0">
                <w:txbxContent>
                  <w:p w14:paraId="71533779" w14:textId="77777777" w:rsidR="00B07BDA" w:rsidRDefault="00000000">
                    <w:pPr>
                      <w:spacing w:before="20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10</w:t>
                    </w:r>
                    <w:r>
                      <w:rPr>
                        <w:b/>
                        <w:spacing w:val="-5"/>
                        <w:sz w:val="24"/>
                      </w:rPr>
                      <w:t>4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2E285" w14:textId="77777777" w:rsidR="00B91224" w:rsidRDefault="00B91224">
      <w:r>
        <w:separator/>
      </w:r>
    </w:p>
  </w:footnote>
  <w:footnote w:type="continuationSeparator" w:id="0">
    <w:p w14:paraId="26B6D355" w14:textId="77777777" w:rsidR="00B91224" w:rsidRDefault="00B91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23B0F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09504" behindDoc="1" locked="0" layoutInCell="1" allowOverlap="1" wp14:anchorId="193DD789" wp14:editId="7482660D">
          <wp:simplePos x="0" y="0"/>
          <wp:positionH relativeFrom="page">
            <wp:posOffset>2541270</wp:posOffset>
          </wp:positionH>
          <wp:positionV relativeFrom="page">
            <wp:posOffset>247649</wp:posOffset>
          </wp:positionV>
          <wp:extent cx="2477770" cy="952436"/>
          <wp:effectExtent l="0" t="0" r="0" b="0"/>
          <wp:wrapNone/>
          <wp:docPr id="155" name="Image 1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" name="Image 15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4445C" w14:textId="77777777" w:rsidR="00B07BDA" w:rsidRDefault="00B07BDA">
    <w:pPr>
      <w:pStyle w:val="Corpodetexto"/>
      <w:spacing w:line="14" w:lineRule="auto"/>
      <w:ind w:left="0" w:firstLine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48E8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1552" behindDoc="1" locked="0" layoutInCell="1" allowOverlap="1" wp14:anchorId="3C8177B0" wp14:editId="4DD97FDE">
          <wp:simplePos x="0" y="0"/>
          <wp:positionH relativeFrom="page">
            <wp:posOffset>2541270</wp:posOffset>
          </wp:positionH>
          <wp:positionV relativeFrom="page">
            <wp:posOffset>247649</wp:posOffset>
          </wp:positionV>
          <wp:extent cx="2477770" cy="952436"/>
          <wp:effectExtent l="0" t="0" r="0" b="0"/>
          <wp:wrapNone/>
          <wp:docPr id="172" name="Image 1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Image 1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5DD4" w14:textId="77777777" w:rsidR="00B07BDA" w:rsidRDefault="00000000">
    <w:pPr>
      <w:pStyle w:val="Corpodetex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1115648" behindDoc="1" locked="0" layoutInCell="1" allowOverlap="1" wp14:anchorId="3B0D1245" wp14:editId="7F82AC97">
          <wp:simplePos x="0" y="0"/>
          <wp:positionH relativeFrom="page">
            <wp:posOffset>2541270</wp:posOffset>
          </wp:positionH>
          <wp:positionV relativeFrom="page">
            <wp:posOffset>213994</wp:posOffset>
          </wp:positionV>
          <wp:extent cx="2477770" cy="952436"/>
          <wp:effectExtent l="0" t="0" r="0" b="0"/>
          <wp:wrapNone/>
          <wp:docPr id="267" name="Image 26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" name="Image 26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77770" cy="95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0C0"/>
    <w:multiLevelType w:val="hybridMultilevel"/>
    <w:tmpl w:val="8BF0F442"/>
    <w:lvl w:ilvl="0" w:tplc="422CF02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ACE3BAE">
      <w:numFmt w:val="bullet"/>
      <w:lvlText w:val="•"/>
      <w:lvlJc w:val="left"/>
      <w:pPr>
        <w:ind w:left="1667" w:hanging="360"/>
      </w:pPr>
      <w:rPr>
        <w:rFonts w:hint="default"/>
        <w:lang w:val="pt-PT" w:eastAsia="en-US" w:bidi="ar-SA"/>
      </w:rPr>
    </w:lvl>
    <w:lvl w:ilvl="2" w:tplc="F1DADD56">
      <w:numFmt w:val="bullet"/>
      <w:lvlText w:val="•"/>
      <w:lvlJc w:val="left"/>
      <w:pPr>
        <w:ind w:left="2474" w:hanging="360"/>
      </w:pPr>
      <w:rPr>
        <w:rFonts w:hint="default"/>
        <w:lang w:val="pt-PT" w:eastAsia="en-US" w:bidi="ar-SA"/>
      </w:rPr>
    </w:lvl>
    <w:lvl w:ilvl="3" w:tplc="E1A4EAAA">
      <w:numFmt w:val="bullet"/>
      <w:lvlText w:val="•"/>
      <w:lvlJc w:val="left"/>
      <w:pPr>
        <w:ind w:left="3281" w:hanging="360"/>
      </w:pPr>
      <w:rPr>
        <w:rFonts w:hint="default"/>
        <w:lang w:val="pt-PT" w:eastAsia="en-US" w:bidi="ar-SA"/>
      </w:rPr>
    </w:lvl>
    <w:lvl w:ilvl="4" w:tplc="FE489B18">
      <w:numFmt w:val="bullet"/>
      <w:lvlText w:val="•"/>
      <w:lvlJc w:val="left"/>
      <w:pPr>
        <w:ind w:left="4088" w:hanging="360"/>
      </w:pPr>
      <w:rPr>
        <w:rFonts w:hint="default"/>
        <w:lang w:val="pt-PT" w:eastAsia="en-US" w:bidi="ar-SA"/>
      </w:rPr>
    </w:lvl>
    <w:lvl w:ilvl="5" w:tplc="6BF4E0FC">
      <w:numFmt w:val="bullet"/>
      <w:lvlText w:val="•"/>
      <w:lvlJc w:val="left"/>
      <w:pPr>
        <w:ind w:left="4895" w:hanging="360"/>
      </w:pPr>
      <w:rPr>
        <w:rFonts w:hint="default"/>
        <w:lang w:val="pt-PT" w:eastAsia="en-US" w:bidi="ar-SA"/>
      </w:rPr>
    </w:lvl>
    <w:lvl w:ilvl="6" w:tplc="D4764910">
      <w:numFmt w:val="bullet"/>
      <w:lvlText w:val="•"/>
      <w:lvlJc w:val="left"/>
      <w:pPr>
        <w:ind w:left="5702" w:hanging="360"/>
      </w:pPr>
      <w:rPr>
        <w:rFonts w:hint="default"/>
        <w:lang w:val="pt-PT" w:eastAsia="en-US" w:bidi="ar-SA"/>
      </w:rPr>
    </w:lvl>
    <w:lvl w:ilvl="7" w:tplc="4B7EB010">
      <w:numFmt w:val="bullet"/>
      <w:lvlText w:val="•"/>
      <w:lvlJc w:val="left"/>
      <w:pPr>
        <w:ind w:left="6509" w:hanging="360"/>
      </w:pPr>
      <w:rPr>
        <w:rFonts w:hint="default"/>
        <w:lang w:val="pt-PT" w:eastAsia="en-US" w:bidi="ar-SA"/>
      </w:rPr>
    </w:lvl>
    <w:lvl w:ilvl="8" w:tplc="C9D213E0">
      <w:numFmt w:val="bullet"/>
      <w:lvlText w:val="•"/>
      <w:lvlJc w:val="left"/>
      <w:pPr>
        <w:ind w:left="731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47337B8"/>
    <w:multiLevelType w:val="hybridMultilevel"/>
    <w:tmpl w:val="7BAC11F2"/>
    <w:lvl w:ilvl="0" w:tplc="CD5029A4">
      <w:start w:val="1"/>
      <w:numFmt w:val="decimal"/>
      <w:lvlText w:val="%1."/>
      <w:lvlJc w:val="left"/>
      <w:pPr>
        <w:ind w:left="721" w:hanging="360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8684CDE">
      <w:numFmt w:val="bullet"/>
      <w:lvlText w:val="•"/>
      <w:lvlJc w:val="left"/>
      <w:pPr>
        <w:ind w:left="1512" w:hanging="360"/>
      </w:pPr>
      <w:rPr>
        <w:rFonts w:hint="default"/>
        <w:lang w:val="pt-PT" w:eastAsia="en-US" w:bidi="ar-SA"/>
      </w:rPr>
    </w:lvl>
    <w:lvl w:ilvl="2" w:tplc="52D8951A">
      <w:numFmt w:val="bullet"/>
      <w:lvlText w:val="•"/>
      <w:lvlJc w:val="left"/>
      <w:pPr>
        <w:ind w:left="2305" w:hanging="360"/>
      </w:pPr>
      <w:rPr>
        <w:rFonts w:hint="default"/>
        <w:lang w:val="pt-PT" w:eastAsia="en-US" w:bidi="ar-SA"/>
      </w:rPr>
    </w:lvl>
    <w:lvl w:ilvl="3" w:tplc="B1EC5F6C">
      <w:numFmt w:val="bullet"/>
      <w:lvlText w:val="•"/>
      <w:lvlJc w:val="left"/>
      <w:pPr>
        <w:ind w:left="3098" w:hanging="360"/>
      </w:pPr>
      <w:rPr>
        <w:rFonts w:hint="default"/>
        <w:lang w:val="pt-PT" w:eastAsia="en-US" w:bidi="ar-SA"/>
      </w:rPr>
    </w:lvl>
    <w:lvl w:ilvl="4" w:tplc="1B16A130">
      <w:numFmt w:val="bullet"/>
      <w:lvlText w:val="•"/>
      <w:lvlJc w:val="left"/>
      <w:pPr>
        <w:ind w:left="3890" w:hanging="360"/>
      </w:pPr>
      <w:rPr>
        <w:rFonts w:hint="default"/>
        <w:lang w:val="pt-PT" w:eastAsia="en-US" w:bidi="ar-SA"/>
      </w:rPr>
    </w:lvl>
    <w:lvl w:ilvl="5" w:tplc="1DBAEF04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6" w:tplc="03F65D28">
      <w:numFmt w:val="bullet"/>
      <w:lvlText w:val="•"/>
      <w:lvlJc w:val="left"/>
      <w:pPr>
        <w:ind w:left="5476" w:hanging="360"/>
      </w:pPr>
      <w:rPr>
        <w:rFonts w:hint="default"/>
        <w:lang w:val="pt-PT" w:eastAsia="en-US" w:bidi="ar-SA"/>
      </w:rPr>
    </w:lvl>
    <w:lvl w:ilvl="7" w:tplc="5E8A6464">
      <w:numFmt w:val="bullet"/>
      <w:lvlText w:val="•"/>
      <w:lvlJc w:val="left"/>
      <w:pPr>
        <w:ind w:left="6269" w:hanging="360"/>
      </w:pPr>
      <w:rPr>
        <w:rFonts w:hint="default"/>
        <w:lang w:val="pt-PT" w:eastAsia="en-US" w:bidi="ar-SA"/>
      </w:rPr>
    </w:lvl>
    <w:lvl w:ilvl="8" w:tplc="D7428FE0">
      <w:numFmt w:val="bullet"/>
      <w:lvlText w:val="•"/>
      <w:lvlJc w:val="left"/>
      <w:pPr>
        <w:ind w:left="706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7DD215A"/>
    <w:multiLevelType w:val="multilevel"/>
    <w:tmpl w:val="417A5952"/>
    <w:lvl w:ilvl="0">
      <w:start w:val="1"/>
      <w:numFmt w:val="decimal"/>
      <w:lvlText w:val="%1."/>
      <w:lvlJc w:val="left"/>
      <w:pPr>
        <w:ind w:left="581" w:hanging="440"/>
      </w:pPr>
      <w:rPr>
        <w:rFonts w:ascii="Gadugi" w:eastAsia="Gadugi" w:hAnsi="Gadugi" w:cs="Gadug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1" w:hanging="658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62" w:hanging="881"/>
      </w:pPr>
      <w:rPr>
        <w:rFonts w:ascii="Gadugi" w:eastAsia="Gadugi" w:hAnsi="Gadugi" w:cs="Gadugi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411" w:hanging="8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63" w:hanging="8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14" w:hanging="8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66" w:hanging="8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17" w:hanging="8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69" w:hanging="881"/>
      </w:pPr>
      <w:rPr>
        <w:rFonts w:hint="default"/>
        <w:lang w:val="pt-PT" w:eastAsia="en-US" w:bidi="ar-SA"/>
      </w:rPr>
    </w:lvl>
  </w:abstractNum>
  <w:abstractNum w:abstractNumId="3" w15:restartNumberingAfterBreak="0">
    <w:nsid w:val="19BE36CB"/>
    <w:multiLevelType w:val="hybridMultilevel"/>
    <w:tmpl w:val="883E5C4E"/>
    <w:lvl w:ilvl="0" w:tplc="95E037B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D1ADED8">
      <w:numFmt w:val="bullet"/>
      <w:lvlText w:val="•"/>
      <w:lvlJc w:val="left"/>
      <w:pPr>
        <w:ind w:left="1667" w:hanging="360"/>
      </w:pPr>
      <w:rPr>
        <w:rFonts w:hint="default"/>
        <w:lang w:val="pt-PT" w:eastAsia="en-US" w:bidi="ar-SA"/>
      </w:rPr>
    </w:lvl>
    <w:lvl w:ilvl="2" w:tplc="B6A8CF30">
      <w:numFmt w:val="bullet"/>
      <w:lvlText w:val="•"/>
      <w:lvlJc w:val="left"/>
      <w:pPr>
        <w:ind w:left="2474" w:hanging="360"/>
      </w:pPr>
      <w:rPr>
        <w:rFonts w:hint="default"/>
        <w:lang w:val="pt-PT" w:eastAsia="en-US" w:bidi="ar-SA"/>
      </w:rPr>
    </w:lvl>
    <w:lvl w:ilvl="3" w:tplc="20AA5D64">
      <w:numFmt w:val="bullet"/>
      <w:lvlText w:val="•"/>
      <w:lvlJc w:val="left"/>
      <w:pPr>
        <w:ind w:left="3281" w:hanging="360"/>
      </w:pPr>
      <w:rPr>
        <w:rFonts w:hint="default"/>
        <w:lang w:val="pt-PT" w:eastAsia="en-US" w:bidi="ar-SA"/>
      </w:rPr>
    </w:lvl>
    <w:lvl w:ilvl="4" w:tplc="4BA8F922">
      <w:numFmt w:val="bullet"/>
      <w:lvlText w:val="•"/>
      <w:lvlJc w:val="left"/>
      <w:pPr>
        <w:ind w:left="4088" w:hanging="360"/>
      </w:pPr>
      <w:rPr>
        <w:rFonts w:hint="default"/>
        <w:lang w:val="pt-PT" w:eastAsia="en-US" w:bidi="ar-SA"/>
      </w:rPr>
    </w:lvl>
    <w:lvl w:ilvl="5" w:tplc="4C604FBE">
      <w:numFmt w:val="bullet"/>
      <w:lvlText w:val="•"/>
      <w:lvlJc w:val="left"/>
      <w:pPr>
        <w:ind w:left="4895" w:hanging="360"/>
      </w:pPr>
      <w:rPr>
        <w:rFonts w:hint="default"/>
        <w:lang w:val="pt-PT" w:eastAsia="en-US" w:bidi="ar-SA"/>
      </w:rPr>
    </w:lvl>
    <w:lvl w:ilvl="6" w:tplc="7C6478E2">
      <w:numFmt w:val="bullet"/>
      <w:lvlText w:val="•"/>
      <w:lvlJc w:val="left"/>
      <w:pPr>
        <w:ind w:left="5702" w:hanging="360"/>
      </w:pPr>
      <w:rPr>
        <w:rFonts w:hint="default"/>
        <w:lang w:val="pt-PT" w:eastAsia="en-US" w:bidi="ar-SA"/>
      </w:rPr>
    </w:lvl>
    <w:lvl w:ilvl="7" w:tplc="02A25EF8">
      <w:numFmt w:val="bullet"/>
      <w:lvlText w:val="•"/>
      <w:lvlJc w:val="left"/>
      <w:pPr>
        <w:ind w:left="6509" w:hanging="360"/>
      </w:pPr>
      <w:rPr>
        <w:rFonts w:hint="default"/>
        <w:lang w:val="pt-PT" w:eastAsia="en-US" w:bidi="ar-SA"/>
      </w:rPr>
    </w:lvl>
    <w:lvl w:ilvl="8" w:tplc="A4FE1D46">
      <w:numFmt w:val="bullet"/>
      <w:lvlText w:val="•"/>
      <w:lvlJc w:val="left"/>
      <w:pPr>
        <w:ind w:left="7316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23257794"/>
    <w:multiLevelType w:val="multilevel"/>
    <w:tmpl w:val="975085C2"/>
    <w:lvl w:ilvl="0">
      <w:start w:val="1"/>
      <w:numFmt w:val="decimal"/>
      <w:lvlText w:val="%1."/>
      <w:lvlJc w:val="left"/>
      <w:pPr>
        <w:ind w:left="862" w:hanging="360"/>
        <w:jc w:val="right"/>
      </w:pPr>
      <w:rPr>
        <w:rFonts w:ascii="Gadugi" w:eastAsia="Gadugi" w:hAnsi="Gadugi" w:cs="Gadugi" w:hint="default"/>
        <w:b/>
        <w:bCs/>
        <w:i w:val="0"/>
        <w:iCs w:val="0"/>
        <w:spacing w:val="-1"/>
        <w:w w:val="95"/>
        <w:sz w:val="28"/>
        <w:szCs w:val="28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22" w:hanging="720"/>
      </w:pPr>
      <w:rPr>
        <w:rFonts w:ascii="Gadugi" w:eastAsia="Gadugi" w:hAnsi="Gadugi" w:cs="Gadugi" w:hint="default"/>
        <w:b/>
        <w:bCs/>
        <w:i w:val="0"/>
        <w:iCs w:val="0"/>
        <w:spacing w:val="-1"/>
        <w:w w:val="95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2" w:hanging="720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3">
      <w:numFmt w:val="bullet"/>
      <w:lvlText w:val="•"/>
      <w:lvlJc w:val="left"/>
      <w:pPr>
        <w:ind w:left="2183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7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1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75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39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2" w:hanging="720"/>
      </w:pPr>
      <w:rPr>
        <w:rFonts w:hint="default"/>
        <w:lang w:val="pt-PT" w:eastAsia="en-US" w:bidi="ar-SA"/>
      </w:rPr>
    </w:lvl>
  </w:abstractNum>
  <w:abstractNum w:abstractNumId="5" w15:restartNumberingAfterBreak="0">
    <w:nsid w:val="2624683A"/>
    <w:multiLevelType w:val="hybridMultilevel"/>
    <w:tmpl w:val="6DE4409C"/>
    <w:lvl w:ilvl="0" w:tplc="089C9E6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B74C8CCC">
      <w:numFmt w:val="bullet"/>
      <w:lvlText w:val="•"/>
      <w:lvlJc w:val="left"/>
      <w:pPr>
        <w:ind w:left="1681" w:hanging="360"/>
      </w:pPr>
      <w:rPr>
        <w:rFonts w:hint="default"/>
        <w:lang w:val="pt-PT" w:eastAsia="en-US" w:bidi="ar-SA"/>
      </w:rPr>
    </w:lvl>
    <w:lvl w:ilvl="2" w:tplc="E7A2CD60">
      <w:numFmt w:val="bullet"/>
      <w:lvlText w:val="•"/>
      <w:lvlJc w:val="left"/>
      <w:pPr>
        <w:ind w:left="2502" w:hanging="360"/>
      </w:pPr>
      <w:rPr>
        <w:rFonts w:hint="default"/>
        <w:lang w:val="pt-PT" w:eastAsia="en-US" w:bidi="ar-SA"/>
      </w:rPr>
    </w:lvl>
    <w:lvl w:ilvl="3" w:tplc="67A4865E">
      <w:numFmt w:val="bullet"/>
      <w:lvlText w:val="•"/>
      <w:lvlJc w:val="left"/>
      <w:pPr>
        <w:ind w:left="3323" w:hanging="360"/>
      </w:pPr>
      <w:rPr>
        <w:rFonts w:hint="default"/>
        <w:lang w:val="pt-PT" w:eastAsia="en-US" w:bidi="ar-SA"/>
      </w:rPr>
    </w:lvl>
    <w:lvl w:ilvl="4" w:tplc="45F053A0">
      <w:numFmt w:val="bullet"/>
      <w:lvlText w:val="•"/>
      <w:lvlJc w:val="left"/>
      <w:pPr>
        <w:ind w:left="4144" w:hanging="360"/>
      </w:pPr>
      <w:rPr>
        <w:rFonts w:hint="default"/>
        <w:lang w:val="pt-PT" w:eastAsia="en-US" w:bidi="ar-SA"/>
      </w:rPr>
    </w:lvl>
    <w:lvl w:ilvl="5" w:tplc="B2888D80">
      <w:numFmt w:val="bullet"/>
      <w:lvlText w:val="•"/>
      <w:lvlJc w:val="left"/>
      <w:pPr>
        <w:ind w:left="4966" w:hanging="360"/>
      </w:pPr>
      <w:rPr>
        <w:rFonts w:hint="default"/>
        <w:lang w:val="pt-PT" w:eastAsia="en-US" w:bidi="ar-SA"/>
      </w:rPr>
    </w:lvl>
    <w:lvl w:ilvl="6" w:tplc="0C8A5252">
      <w:numFmt w:val="bullet"/>
      <w:lvlText w:val="•"/>
      <w:lvlJc w:val="left"/>
      <w:pPr>
        <w:ind w:left="5787" w:hanging="360"/>
      </w:pPr>
      <w:rPr>
        <w:rFonts w:hint="default"/>
        <w:lang w:val="pt-PT" w:eastAsia="en-US" w:bidi="ar-SA"/>
      </w:rPr>
    </w:lvl>
    <w:lvl w:ilvl="7" w:tplc="9C2A63AA">
      <w:numFmt w:val="bullet"/>
      <w:lvlText w:val="•"/>
      <w:lvlJc w:val="left"/>
      <w:pPr>
        <w:ind w:left="6608" w:hanging="360"/>
      </w:pPr>
      <w:rPr>
        <w:rFonts w:hint="default"/>
        <w:lang w:val="pt-PT" w:eastAsia="en-US" w:bidi="ar-SA"/>
      </w:rPr>
    </w:lvl>
    <w:lvl w:ilvl="8" w:tplc="DB5E47A8">
      <w:numFmt w:val="bullet"/>
      <w:lvlText w:val="•"/>
      <w:lvlJc w:val="left"/>
      <w:pPr>
        <w:ind w:left="7429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28835910"/>
    <w:multiLevelType w:val="hybridMultilevel"/>
    <w:tmpl w:val="E940D058"/>
    <w:lvl w:ilvl="0" w:tplc="6242FF3C">
      <w:start w:val="1"/>
      <w:numFmt w:val="decimal"/>
      <w:lvlText w:val="%1."/>
      <w:lvlJc w:val="left"/>
      <w:pPr>
        <w:ind w:left="1" w:hanging="241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A709014">
      <w:numFmt w:val="bullet"/>
      <w:lvlText w:val="•"/>
      <w:lvlJc w:val="left"/>
      <w:pPr>
        <w:ind w:left="893" w:hanging="241"/>
      </w:pPr>
      <w:rPr>
        <w:rFonts w:hint="default"/>
        <w:lang w:val="pt-PT" w:eastAsia="en-US" w:bidi="ar-SA"/>
      </w:rPr>
    </w:lvl>
    <w:lvl w:ilvl="2" w:tplc="E6248DA0">
      <w:numFmt w:val="bullet"/>
      <w:lvlText w:val="•"/>
      <w:lvlJc w:val="left"/>
      <w:pPr>
        <w:ind w:left="1786" w:hanging="241"/>
      </w:pPr>
      <w:rPr>
        <w:rFonts w:hint="default"/>
        <w:lang w:val="pt-PT" w:eastAsia="en-US" w:bidi="ar-SA"/>
      </w:rPr>
    </w:lvl>
    <w:lvl w:ilvl="3" w:tplc="BBA2D664">
      <w:numFmt w:val="bullet"/>
      <w:lvlText w:val="•"/>
      <w:lvlJc w:val="left"/>
      <w:pPr>
        <w:ind w:left="2679" w:hanging="241"/>
      </w:pPr>
      <w:rPr>
        <w:rFonts w:hint="default"/>
        <w:lang w:val="pt-PT" w:eastAsia="en-US" w:bidi="ar-SA"/>
      </w:rPr>
    </w:lvl>
    <w:lvl w:ilvl="4" w:tplc="7088790E">
      <w:numFmt w:val="bullet"/>
      <w:lvlText w:val="•"/>
      <w:lvlJc w:val="left"/>
      <w:pPr>
        <w:ind w:left="3572" w:hanging="241"/>
      </w:pPr>
      <w:rPr>
        <w:rFonts w:hint="default"/>
        <w:lang w:val="pt-PT" w:eastAsia="en-US" w:bidi="ar-SA"/>
      </w:rPr>
    </w:lvl>
    <w:lvl w:ilvl="5" w:tplc="AC002656">
      <w:numFmt w:val="bullet"/>
      <w:lvlText w:val="•"/>
      <w:lvlJc w:val="left"/>
      <w:pPr>
        <w:ind w:left="4465" w:hanging="241"/>
      </w:pPr>
      <w:rPr>
        <w:rFonts w:hint="default"/>
        <w:lang w:val="pt-PT" w:eastAsia="en-US" w:bidi="ar-SA"/>
      </w:rPr>
    </w:lvl>
    <w:lvl w:ilvl="6" w:tplc="3B86E8A2">
      <w:numFmt w:val="bullet"/>
      <w:lvlText w:val="•"/>
      <w:lvlJc w:val="left"/>
      <w:pPr>
        <w:ind w:left="5358" w:hanging="241"/>
      </w:pPr>
      <w:rPr>
        <w:rFonts w:hint="default"/>
        <w:lang w:val="pt-PT" w:eastAsia="en-US" w:bidi="ar-SA"/>
      </w:rPr>
    </w:lvl>
    <w:lvl w:ilvl="7" w:tplc="51AC9BB4">
      <w:numFmt w:val="bullet"/>
      <w:lvlText w:val="•"/>
      <w:lvlJc w:val="left"/>
      <w:pPr>
        <w:ind w:left="6251" w:hanging="241"/>
      </w:pPr>
      <w:rPr>
        <w:rFonts w:hint="default"/>
        <w:lang w:val="pt-PT" w:eastAsia="en-US" w:bidi="ar-SA"/>
      </w:rPr>
    </w:lvl>
    <w:lvl w:ilvl="8" w:tplc="F0489374">
      <w:numFmt w:val="bullet"/>
      <w:lvlText w:val="•"/>
      <w:lvlJc w:val="left"/>
      <w:pPr>
        <w:ind w:left="7145" w:hanging="241"/>
      </w:pPr>
      <w:rPr>
        <w:rFonts w:hint="default"/>
        <w:lang w:val="pt-PT" w:eastAsia="en-US" w:bidi="ar-SA"/>
      </w:rPr>
    </w:lvl>
  </w:abstractNum>
  <w:abstractNum w:abstractNumId="7" w15:restartNumberingAfterBreak="0">
    <w:nsid w:val="44B33A37"/>
    <w:multiLevelType w:val="multilevel"/>
    <w:tmpl w:val="447A8EC8"/>
    <w:lvl w:ilvl="0">
      <w:start w:val="6"/>
      <w:numFmt w:val="decimal"/>
      <w:lvlText w:val="%1"/>
      <w:lvlJc w:val="left"/>
      <w:pPr>
        <w:ind w:left="1410" w:hanging="909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"/>
      <w:lvlJc w:val="left"/>
      <w:pPr>
        <w:ind w:left="1410" w:hanging="909"/>
      </w:pPr>
      <w:rPr>
        <w:rFonts w:hint="default"/>
        <w:lang w:val="pt-PT" w:eastAsia="en-US" w:bidi="ar-SA"/>
      </w:rPr>
    </w:lvl>
    <w:lvl w:ilvl="3">
      <w:start w:val="4"/>
      <w:numFmt w:val="decimal"/>
      <w:lvlText w:val="%2.%3.%4."/>
      <w:lvlJc w:val="left"/>
      <w:pPr>
        <w:ind w:left="1410" w:hanging="909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•"/>
      <w:lvlJc w:val="left"/>
      <w:pPr>
        <w:ind w:left="442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8" w:hanging="909"/>
      </w:pPr>
      <w:rPr>
        <w:rFonts w:hint="default"/>
        <w:lang w:val="pt-PT" w:eastAsia="en-US" w:bidi="ar-SA"/>
      </w:rPr>
    </w:lvl>
  </w:abstractNum>
  <w:abstractNum w:abstractNumId="8" w15:restartNumberingAfterBreak="0">
    <w:nsid w:val="4A03277E"/>
    <w:multiLevelType w:val="multilevel"/>
    <w:tmpl w:val="A224CDAA"/>
    <w:lvl w:ilvl="0">
      <w:start w:val="6"/>
      <w:numFmt w:val="decimal"/>
      <w:lvlText w:val="%1"/>
      <w:lvlJc w:val="left"/>
      <w:pPr>
        <w:ind w:left="1410" w:hanging="909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1410" w:hanging="909"/>
      </w:pPr>
      <w:rPr>
        <w:rFonts w:hint="default"/>
        <w:lang w:val="pt-PT" w:eastAsia="en-US" w:bidi="ar-SA"/>
      </w:rPr>
    </w:lvl>
    <w:lvl w:ilvl="3">
      <w:start w:val="2"/>
      <w:numFmt w:val="decimal"/>
      <w:lvlText w:val="%2.%3.%4."/>
      <w:lvlJc w:val="left"/>
      <w:pPr>
        <w:ind w:left="1410" w:hanging="909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•"/>
      <w:lvlJc w:val="left"/>
      <w:pPr>
        <w:ind w:left="442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8" w:hanging="909"/>
      </w:pPr>
      <w:rPr>
        <w:rFonts w:hint="default"/>
        <w:lang w:val="pt-PT" w:eastAsia="en-US" w:bidi="ar-SA"/>
      </w:rPr>
    </w:lvl>
  </w:abstractNum>
  <w:abstractNum w:abstractNumId="9" w15:restartNumberingAfterBreak="0">
    <w:nsid w:val="4A155E93"/>
    <w:multiLevelType w:val="multilevel"/>
    <w:tmpl w:val="F14A6A78"/>
    <w:lvl w:ilvl="0">
      <w:start w:val="6"/>
      <w:numFmt w:val="decimal"/>
      <w:lvlText w:val="%1"/>
      <w:lvlJc w:val="left"/>
      <w:pPr>
        <w:ind w:left="1410" w:hanging="909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0" w:hanging="909"/>
      </w:pPr>
      <w:rPr>
        <w:rFonts w:hint="default"/>
        <w:lang w:val="pt-PT" w:eastAsia="en-US" w:bidi="ar-SA"/>
      </w:rPr>
    </w:lvl>
    <w:lvl w:ilvl="3">
      <w:start w:val="1"/>
      <w:numFmt w:val="decimal"/>
      <w:lvlText w:val="%2.%3.%4."/>
      <w:lvlJc w:val="left"/>
      <w:pPr>
        <w:ind w:left="1410" w:hanging="909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475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2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1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4F9131D5"/>
    <w:multiLevelType w:val="multilevel"/>
    <w:tmpl w:val="EB8C0FFE"/>
    <w:lvl w:ilvl="0">
      <w:start w:val="6"/>
      <w:numFmt w:val="decimal"/>
      <w:lvlText w:val="%1"/>
      <w:lvlJc w:val="left"/>
      <w:pPr>
        <w:ind w:left="850" w:hanging="72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850" w:hanging="72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0" w:hanging="720"/>
        <w:jc w:val="right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3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08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9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1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53065DB1"/>
    <w:multiLevelType w:val="multilevel"/>
    <w:tmpl w:val="45261E38"/>
    <w:lvl w:ilvl="0">
      <w:start w:val="6"/>
      <w:numFmt w:val="decimal"/>
      <w:lvlText w:val="%1"/>
      <w:lvlJc w:val="left"/>
      <w:pPr>
        <w:ind w:left="142" w:hanging="71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2" w:hanging="714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408" w:hanging="714"/>
        <w:jc w:val="right"/>
      </w:pPr>
      <w:rPr>
        <w:rFonts w:ascii="Gadugi" w:eastAsia="Gadugi" w:hAnsi="Gadugi" w:cs="Gadugi" w:hint="default"/>
        <w:b/>
        <w:bCs/>
        <w:i w:val="0"/>
        <w:iCs w:val="0"/>
        <w:spacing w:val="-2"/>
        <w:w w:val="100"/>
        <w:sz w:val="26"/>
        <w:szCs w:val="26"/>
        <w:lang w:val="pt-PT" w:eastAsia="en-US" w:bidi="ar-SA"/>
      </w:rPr>
    </w:lvl>
    <w:lvl w:ilvl="3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55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4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4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36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58114962"/>
    <w:multiLevelType w:val="multilevel"/>
    <w:tmpl w:val="E91A3E12"/>
    <w:lvl w:ilvl="0">
      <w:start w:val="6"/>
      <w:numFmt w:val="decimal"/>
      <w:lvlText w:val="%1"/>
      <w:lvlJc w:val="left"/>
      <w:pPr>
        <w:ind w:left="1410" w:hanging="909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10" w:hanging="909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410" w:hanging="909"/>
      </w:pPr>
      <w:rPr>
        <w:rFonts w:hint="default"/>
        <w:lang w:val="pt-PT" w:eastAsia="en-US" w:bidi="ar-SA"/>
      </w:rPr>
    </w:lvl>
    <w:lvl w:ilvl="3">
      <w:start w:val="3"/>
      <w:numFmt w:val="decimal"/>
      <w:lvlText w:val="%2.%3.%4."/>
      <w:lvlJc w:val="left"/>
      <w:pPr>
        <w:ind w:left="1410" w:hanging="909"/>
      </w:pPr>
      <w:rPr>
        <w:rFonts w:ascii="Gadugi" w:eastAsia="Gadugi" w:hAnsi="Gadugi" w:cs="Gadugi" w:hint="default"/>
        <w:b/>
        <w:bCs/>
        <w:i w:val="0"/>
        <w:iCs w:val="0"/>
        <w:spacing w:val="-1"/>
        <w:w w:val="100"/>
        <w:sz w:val="26"/>
        <w:szCs w:val="26"/>
        <w:lang w:val="pt-PT" w:eastAsia="en-US" w:bidi="ar-SA"/>
      </w:rPr>
    </w:lvl>
    <w:lvl w:ilvl="4">
      <w:numFmt w:val="bullet"/>
      <w:lvlText w:val="•"/>
      <w:lvlJc w:val="left"/>
      <w:pPr>
        <w:ind w:left="442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8" w:hanging="909"/>
      </w:pPr>
      <w:rPr>
        <w:rFonts w:hint="default"/>
        <w:lang w:val="pt-PT" w:eastAsia="en-US" w:bidi="ar-SA"/>
      </w:rPr>
    </w:lvl>
  </w:abstractNum>
  <w:num w:numId="1" w16cid:durableId="1588003230">
    <w:abstractNumId w:val="6"/>
  </w:num>
  <w:num w:numId="2" w16cid:durableId="1091897227">
    <w:abstractNumId w:val="1"/>
  </w:num>
  <w:num w:numId="3" w16cid:durableId="841821744">
    <w:abstractNumId w:val="7"/>
  </w:num>
  <w:num w:numId="4" w16cid:durableId="931668631">
    <w:abstractNumId w:val="12"/>
  </w:num>
  <w:num w:numId="5" w16cid:durableId="281346513">
    <w:abstractNumId w:val="8"/>
  </w:num>
  <w:num w:numId="6" w16cid:durableId="1835796540">
    <w:abstractNumId w:val="9"/>
  </w:num>
  <w:num w:numId="7" w16cid:durableId="1268656392">
    <w:abstractNumId w:val="0"/>
  </w:num>
  <w:num w:numId="8" w16cid:durableId="308947956">
    <w:abstractNumId w:val="10"/>
  </w:num>
  <w:num w:numId="9" w16cid:durableId="1419330215">
    <w:abstractNumId w:val="11"/>
  </w:num>
  <w:num w:numId="10" w16cid:durableId="2021932187">
    <w:abstractNumId w:val="3"/>
  </w:num>
  <w:num w:numId="11" w16cid:durableId="463934898">
    <w:abstractNumId w:val="5"/>
  </w:num>
  <w:num w:numId="12" w16cid:durableId="1141145439">
    <w:abstractNumId w:val="4"/>
  </w:num>
  <w:num w:numId="13" w16cid:durableId="1758482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DA"/>
    <w:rsid w:val="001E0251"/>
    <w:rsid w:val="0029489F"/>
    <w:rsid w:val="00403E61"/>
    <w:rsid w:val="005F6750"/>
    <w:rsid w:val="0098163C"/>
    <w:rsid w:val="00A52A00"/>
    <w:rsid w:val="00A76DB8"/>
    <w:rsid w:val="00B07BDA"/>
    <w:rsid w:val="00B91224"/>
    <w:rsid w:val="00BB5A57"/>
    <w:rsid w:val="00C17BE7"/>
    <w:rsid w:val="00EB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17DD8"/>
  <w15:docId w15:val="{772B7B72-BC7B-4834-9EA2-90C660A4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dugi" w:eastAsia="Gadugi" w:hAnsi="Gadugi" w:cs="Gadugi"/>
      <w:lang w:val="pt-PT"/>
    </w:rPr>
  </w:style>
  <w:style w:type="paragraph" w:styleId="Ttulo1">
    <w:name w:val="heading 1"/>
    <w:basedOn w:val="Normal"/>
    <w:uiPriority w:val="9"/>
    <w:qFormat/>
    <w:pPr>
      <w:ind w:left="3052" w:right="1244" w:hanging="2228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uiPriority w:val="9"/>
    <w:unhideWhenUsed/>
    <w:qFormat/>
    <w:pPr>
      <w:ind w:left="1222" w:hanging="720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266"/>
      <w:ind w:left="849" w:hanging="707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uiPriority w:val="9"/>
    <w:unhideWhenUsed/>
    <w:qFormat/>
    <w:pPr>
      <w:spacing w:before="240"/>
      <w:ind w:left="142"/>
      <w:outlineLvl w:val="3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63"/>
      <w:ind w:left="581" w:hanging="439"/>
    </w:pPr>
    <w:rPr>
      <w:b/>
      <w:bCs/>
    </w:rPr>
  </w:style>
  <w:style w:type="paragraph" w:styleId="Sumrio2">
    <w:name w:val="toc 2"/>
    <w:basedOn w:val="Normal"/>
    <w:uiPriority w:val="1"/>
    <w:qFormat/>
    <w:pPr>
      <w:spacing w:before="43"/>
      <w:ind w:left="1020" w:hanging="657"/>
    </w:pPr>
  </w:style>
  <w:style w:type="paragraph" w:styleId="Sumrio3">
    <w:name w:val="toc 3"/>
    <w:basedOn w:val="Normal"/>
    <w:uiPriority w:val="1"/>
    <w:qFormat/>
    <w:pPr>
      <w:spacing w:before="43"/>
      <w:ind w:left="1462" w:hanging="881"/>
    </w:pPr>
  </w:style>
  <w:style w:type="paragraph" w:styleId="Corpodetexto">
    <w:name w:val="Body Text"/>
    <w:basedOn w:val="Normal"/>
    <w:uiPriority w:val="1"/>
    <w:qFormat/>
    <w:pPr>
      <w:ind w:left="142" w:firstLine="708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"/>
      <w:ind w:left="394" w:right="675"/>
      <w:jc w:val="center"/>
    </w:pPr>
    <w:rPr>
      <w:b/>
      <w:bCs/>
      <w:sz w:val="56"/>
      <w:szCs w:val="56"/>
    </w:rPr>
  </w:style>
  <w:style w:type="paragraph" w:styleId="PargrafodaLista">
    <w:name w:val="List Paragraph"/>
    <w:basedOn w:val="Normal"/>
    <w:uiPriority w:val="1"/>
    <w:qFormat/>
    <w:pPr>
      <w:spacing w:before="48"/>
      <w:ind w:left="862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image" Target="media/image6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image" Target="media/image5.jpeg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11.jpeg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image" Target="media/image10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29</Pages>
  <Words>6581</Words>
  <Characters>35539</Characters>
  <Application>Microsoft Office Word</Application>
  <DocSecurity>0</DocSecurity>
  <Lines>296</Lines>
  <Paragraphs>84</Paragraphs>
  <ScaleCrop>false</ScaleCrop>
  <Company/>
  <LinksUpToDate>false</LinksUpToDate>
  <CharactersWithSpaces>42036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Municipal de Saúde 2026-2029 - Alto Araguaia</dc:title>
  <dc:creator>MICHELLY CAMILA MOURA E SILVA</dc:creator>
  <cp:lastModifiedBy>Facilita Gestão Pública Brasil</cp:lastModifiedBy>
  <cp:revision>4</cp:revision>
  <dcterms:created xsi:type="dcterms:W3CDTF">2026-10-01T13:15:00Z</dcterms:created>
  <dcterms:modified xsi:type="dcterms:W3CDTF">2026-10-01T13:26:00Z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2026-08-05T00:00:00Z</vt:filetime>
  </property>
  <property fmtid="{D5CDD505-2E9C-101B-9397-08002B2CF9AE}" pid="4" name="Creator">
    <vt:lpwstr>Acrobat PDFMaker 18 para Word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/>
  </property>
</Properties>
</file>